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7CA5" w:rsidRPr="00C275F1" w:rsidRDefault="008F7CA5" w:rsidP="004765C5">
      <w:pPr>
        <w:tabs>
          <w:tab w:val="left" w:pos="4820"/>
        </w:tabs>
        <w:jc w:val="center"/>
        <w:rPr>
          <w:b/>
          <w:sz w:val="28"/>
          <w:szCs w:val="28"/>
        </w:rPr>
      </w:pPr>
      <w:bookmarkStart w:id="0" w:name="_Hlk89762687"/>
      <w:r w:rsidRPr="00C275F1">
        <w:rPr>
          <w:b/>
          <w:noProof/>
          <w:sz w:val="28"/>
          <w:szCs w:val="28"/>
        </w:rPr>
        <w:drawing>
          <wp:inline distT="0" distB="0" distL="0" distR="0">
            <wp:extent cx="733425" cy="74295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7CA5" w:rsidRPr="00C275F1" w:rsidRDefault="0071605C" w:rsidP="008F7CA5">
      <w:pPr>
        <w:pStyle w:val="ae"/>
        <w:ind w:left="-540" w:firstLine="54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8F7CA5" w:rsidRPr="00C275F1">
        <w:rPr>
          <w:sz w:val="28"/>
          <w:szCs w:val="28"/>
        </w:rPr>
        <w:t>РЕСПУБЛИКА  ДАГЕСТАН</w:t>
      </w:r>
    </w:p>
    <w:p w:rsidR="008F7CA5" w:rsidRPr="00C275F1" w:rsidRDefault="008F7CA5" w:rsidP="008F7CA5">
      <w:pPr>
        <w:ind w:left="-540" w:firstLine="540"/>
        <w:jc w:val="center"/>
        <w:rPr>
          <w:sz w:val="28"/>
          <w:szCs w:val="28"/>
        </w:rPr>
      </w:pPr>
      <w:r w:rsidRPr="00C275F1">
        <w:rPr>
          <w:b/>
          <w:sz w:val="28"/>
          <w:szCs w:val="28"/>
        </w:rPr>
        <w:t xml:space="preserve"> Бабаюртовский  район</w:t>
      </w:r>
    </w:p>
    <w:p w:rsidR="005F310C" w:rsidRDefault="008F7CA5" w:rsidP="005F310C">
      <w:pPr>
        <w:pStyle w:val="ae"/>
        <w:ind w:left="708"/>
        <w:rPr>
          <w:sz w:val="28"/>
          <w:szCs w:val="28"/>
        </w:rPr>
      </w:pPr>
      <w:r w:rsidRPr="00C275F1">
        <w:rPr>
          <w:sz w:val="28"/>
          <w:szCs w:val="28"/>
        </w:rPr>
        <w:t xml:space="preserve">Администрация  </w:t>
      </w:r>
      <w:r w:rsidR="00C275F1">
        <w:rPr>
          <w:sz w:val="28"/>
          <w:szCs w:val="28"/>
        </w:rPr>
        <w:t>сельского поселения                                                       Муниципальное образование «село Татаюрт»</w:t>
      </w:r>
    </w:p>
    <w:p w:rsidR="008F7CA5" w:rsidRPr="005F310C" w:rsidRDefault="00BA1A55" w:rsidP="005F310C">
      <w:pPr>
        <w:pStyle w:val="ae"/>
        <w:ind w:left="708"/>
        <w:rPr>
          <w:sz w:val="28"/>
          <w:szCs w:val="28"/>
        </w:rPr>
      </w:pPr>
      <w:r w:rsidRPr="00BA1A55">
        <w:rPr>
          <w:noProof/>
          <w:sz w:val="18"/>
          <w:szCs w:val="18"/>
        </w:rPr>
        <w:pict>
          <v:line id="Line 2" o:spid="_x0000_s1026" style="position:absolute;left:0;text-align:left;z-index:251659264;visibility:visible" from="-63pt,9.3pt" to="529.2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"/>
        </w:pict>
      </w:r>
    </w:p>
    <w:p w:rsidR="00AB4B04" w:rsidRPr="00FE74DC" w:rsidRDefault="00FE74DC" w:rsidP="008F7CA5">
      <w:pPr>
        <w:ind w:left="-540" w:firstLine="540"/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368070 РД Бабаюртовский </w:t>
      </w:r>
      <w:r w:rsidR="008D2E08">
        <w:rPr>
          <w:b/>
          <w:sz w:val="16"/>
          <w:szCs w:val="16"/>
        </w:rPr>
        <w:t xml:space="preserve">район с.Татаюрт ул.Школьная, 1                                                                             </w:t>
      </w:r>
      <w:r>
        <w:rPr>
          <w:b/>
          <w:sz w:val="16"/>
          <w:szCs w:val="16"/>
        </w:rPr>
        <w:t xml:space="preserve">                8-928-512-84-58 </w:t>
      </w:r>
    </w:p>
    <w:p w:rsidR="002A2E87" w:rsidRDefault="002A2E87" w:rsidP="008F7CA5">
      <w:pPr>
        <w:ind w:left="-540" w:firstLine="540"/>
        <w:jc w:val="center"/>
        <w:rPr>
          <w:b/>
          <w:sz w:val="28"/>
          <w:szCs w:val="28"/>
        </w:rPr>
      </w:pPr>
    </w:p>
    <w:p w:rsidR="0071605C" w:rsidRDefault="0071605C" w:rsidP="008F7CA5">
      <w:pPr>
        <w:ind w:left="-540" w:firstLine="540"/>
        <w:jc w:val="center"/>
        <w:rPr>
          <w:b/>
          <w:sz w:val="28"/>
          <w:szCs w:val="28"/>
        </w:rPr>
      </w:pPr>
    </w:p>
    <w:p w:rsidR="008F7CA5" w:rsidRDefault="008F7CA5" w:rsidP="008F7CA5">
      <w:pPr>
        <w:ind w:left="-540" w:firstLine="540"/>
        <w:jc w:val="center"/>
        <w:rPr>
          <w:b/>
          <w:sz w:val="28"/>
          <w:szCs w:val="28"/>
        </w:rPr>
      </w:pPr>
      <w:r w:rsidRPr="00C275F1">
        <w:rPr>
          <w:b/>
          <w:sz w:val="28"/>
          <w:szCs w:val="28"/>
        </w:rPr>
        <w:t xml:space="preserve">Постановление  </w:t>
      </w:r>
    </w:p>
    <w:p w:rsidR="00AB4B04" w:rsidRPr="00C275F1" w:rsidRDefault="00AB4B04" w:rsidP="008F7CA5">
      <w:pPr>
        <w:ind w:left="-540" w:firstLine="540"/>
        <w:jc w:val="center"/>
        <w:rPr>
          <w:b/>
          <w:sz w:val="28"/>
          <w:szCs w:val="28"/>
        </w:rPr>
      </w:pPr>
    </w:p>
    <w:p w:rsidR="008F7CA5" w:rsidRPr="00C275F1" w:rsidRDefault="008F7CA5" w:rsidP="008F7CA5">
      <w:pPr>
        <w:ind w:left="-540" w:firstLine="540"/>
        <w:jc w:val="both"/>
        <w:rPr>
          <w:b/>
          <w:sz w:val="28"/>
          <w:szCs w:val="28"/>
        </w:rPr>
      </w:pPr>
    </w:p>
    <w:p w:rsidR="008F7CA5" w:rsidRPr="00C275F1" w:rsidRDefault="008F7CA5" w:rsidP="008F7CA5">
      <w:pPr>
        <w:ind w:left="-540" w:firstLine="540"/>
        <w:jc w:val="both"/>
        <w:rPr>
          <w:b/>
          <w:sz w:val="28"/>
          <w:szCs w:val="28"/>
        </w:rPr>
      </w:pPr>
      <w:r w:rsidRPr="00C275F1">
        <w:rPr>
          <w:b/>
          <w:sz w:val="28"/>
          <w:szCs w:val="28"/>
        </w:rPr>
        <w:t>«</w:t>
      </w:r>
      <w:r w:rsidR="00012701">
        <w:rPr>
          <w:b/>
          <w:sz w:val="28"/>
          <w:szCs w:val="28"/>
        </w:rPr>
        <w:t>5</w:t>
      </w:r>
      <w:r w:rsidRPr="00C275F1">
        <w:rPr>
          <w:b/>
          <w:sz w:val="28"/>
          <w:szCs w:val="28"/>
        </w:rPr>
        <w:t>»</w:t>
      </w:r>
      <w:r w:rsidR="00012701">
        <w:rPr>
          <w:b/>
          <w:sz w:val="28"/>
          <w:szCs w:val="28"/>
        </w:rPr>
        <w:t xml:space="preserve"> сентября</w:t>
      </w:r>
      <w:r w:rsidR="00C275F1">
        <w:rPr>
          <w:b/>
          <w:sz w:val="28"/>
          <w:szCs w:val="28"/>
        </w:rPr>
        <w:t xml:space="preserve"> 2022 </w:t>
      </w:r>
      <w:r w:rsidRPr="00C275F1">
        <w:rPr>
          <w:b/>
          <w:sz w:val="28"/>
          <w:szCs w:val="28"/>
        </w:rPr>
        <w:t xml:space="preserve">г.                                     </w:t>
      </w:r>
      <w:r w:rsidR="00C275F1">
        <w:rPr>
          <w:b/>
          <w:sz w:val="28"/>
          <w:szCs w:val="28"/>
        </w:rPr>
        <w:t xml:space="preserve">                    </w:t>
      </w:r>
      <w:r w:rsidR="00AB4B04">
        <w:rPr>
          <w:b/>
          <w:sz w:val="28"/>
          <w:szCs w:val="28"/>
        </w:rPr>
        <w:t xml:space="preserve">                    </w:t>
      </w:r>
      <w:r w:rsidR="00C275F1">
        <w:rPr>
          <w:b/>
          <w:sz w:val="28"/>
          <w:szCs w:val="28"/>
        </w:rPr>
        <w:t xml:space="preserve">№ </w:t>
      </w:r>
      <w:r w:rsidR="0071605C">
        <w:rPr>
          <w:b/>
          <w:sz w:val="28"/>
          <w:szCs w:val="28"/>
        </w:rPr>
        <w:t>59</w:t>
      </w:r>
    </w:p>
    <w:p w:rsidR="00CC14CB" w:rsidRPr="00C275F1" w:rsidRDefault="00CC14CB">
      <w:pPr>
        <w:jc w:val="center"/>
        <w:rPr>
          <w:sz w:val="28"/>
          <w:szCs w:val="28"/>
        </w:rPr>
      </w:pPr>
    </w:p>
    <w:p w:rsidR="00CC14CB" w:rsidRPr="00C275F1" w:rsidRDefault="00CC14CB" w:rsidP="008F7CA5">
      <w:pPr>
        <w:pStyle w:val="2"/>
        <w:rPr>
          <w:sz w:val="28"/>
          <w:szCs w:val="28"/>
        </w:rPr>
      </w:pPr>
    </w:p>
    <w:p w:rsidR="00CC14CB" w:rsidRPr="00C275F1" w:rsidRDefault="00E27B56" w:rsidP="00D012C7">
      <w:pPr>
        <w:autoSpaceDE w:val="0"/>
        <w:autoSpaceDN w:val="0"/>
        <w:adjustRightInd w:val="0"/>
        <w:jc w:val="center"/>
        <w:rPr>
          <w:sz w:val="24"/>
          <w:szCs w:val="24"/>
        </w:rPr>
      </w:pPr>
      <w:bookmarkStart w:id="1" w:name="_Hlk89762846"/>
      <w:r w:rsidRPr="00C275F1">
        <w:rPr>
          <w:b/>
          <w:sz w:val="24"/>
          <w:szCs w:val="24"/>
        </w:rPr>
        <w:t xml:space="preserve">Об утверждении Программы </w:t>
      </w:r>
      <w:r w:rsidR="00D012C7" w:rsidRPr="00C275F1">
        <w:rPr>
          <w:b/>
          <w:sz w:val="24"/>
          <w:szCs w:val="24"/>
        </w:rPr>
        <w:t>(плана) «П</w:t>
      </w:r>
      <w:r w:rsidRPr="00C275F1">
        <w:rPr>
          <w:b/>
          <w:sz w:val="24"/>
          <w:szCs w:val="24"/>
        </w:rPr>
        <w:t>рофилактики</w:t>
      </w:r>
      <w:r w:rsidR="00C275F1" w:rsidRPr="00C275F1">
        <w:rPr>
          <w:b/>
          <w:sz w:val="24"/>
          <w:szCs w:val="24"/>
        </w:rPr>
        <w:t xml:space="preserve"> </w:t>
      </w:r>
      <w:r w:rsidRPr="00C275F1">
        <w:rPr>
          <w:b/>
          <w:sz w:val="24"/>
          <w:szCs w:val="24"/>
        </w:rPr>
        <w:t>рисков причинения вреда (ущерба)</w:t>
      </w:r>
      <w:r w:rsidR="00C275F1">
        <w:rPr>
          <w:b/>
          <w:sz w:val="24"/>
          <w:szCs w:val="24"/>
        </w:rPr>
        <w:t xml:space="preserve"> </w:t>
      </w:r>
      <w:r w:rsidRPr="00C275F1">
        <w:rPr>
          <w:b/>
          <w:sz w:val="24"/>
          <w:szCs w:val="24"/>
        </w:rPr>
        <w:t>охраняемым</w:t>
      </w:r>
      <w:r w:rsidR="00C275F1" w:rsidRPr="00C275F1">
        <w:rPr>
          <w:b/>
          <w:sz w:val="24"/>
          <w:szCs w:val="24"/>
        </w:rPr>
        <w:t xml:space="preserve"> </w:t>
      </w:r>
      <w:r w:rsidRPr="00C275F1">
        <w:rPr>
          <w:b/>
          <w:sz w:val="24"/>
          <w:szCs w:val="24"/>
        </w:rPr>
        <w:t>законом ценностям по муниципальному контролю</w:t>
      </w:r>
      <w:r w:rsidR="00C275F1" w:rsidRPr="00C275F1">
        <w:rPr>
          <w:b/>
          <w:sz w:val="24"/>
          <w:szCs w:val="24"/>
        </w:rPr>
        <w:t xml:space="preserve"> </w:t>
      </w:r>
      <w:r w:rsidRPr="00C275F1">
        <w:rPr>
          <w:b/>
          <w:sz w:val="24"/>
          <w:szCs w:val="24"/>
        </w:rPr>
        <w:t xml:space="preserve">в сфере благоустройства </w:t>
      </w:r>
      <w:r w:rsidR="002171C9" w:rsidRPr="00C275F1">
        <w:rPr>
          <w:b/>
          <w:sz w:val="24"/>
          <w:szCs w:val="24"/>
        </w:rPr>
        <w:t>в администрации</w:t>
      </w:r>
      <w:r w:rsidR="00C275F1" w:rsidRPr="00C275F1">
        <w:rPr>
          <w:b/>
          <w:sz w:val="24"/>
          <w:szCs w:val="24"/>
        </w:rPr>
        <w:t xml:space="preserve"> сельского поселения муниципального образования «село Татаюрт» </w:t>
      </w:r>
      <w:r w:rsidRPr="00C275F1">
        <w:rPr>
          <w:b/>
          <w:sz w:val="24"/>
          <w:szCs w:val="24"/>
        </w:rPr>
        <w:t xml:space="preserve"> на 2022 год</w:t>
      </w:r>
    </w:p>
    <w:bookmarkEnd w:id="1"/>
    <w:p w:rsidR="00CC14CB" w:rsidRPr="00C275F1" w:rsidRDefault="00CC14CB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171C9" w:rsidRPr="00C275F1" w:rsidRDefault="00E27B56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C275F1">
        <w:rPr>
          <w:sz w:val="24"/>
          <w:szCs w:val="24"/>
        </w:rPr>
        <w:t>В соответствии с частью 2 статьи 44 Федерального закона от 31.07.2020 № 248-ФЗ «О государственном контроле (надзоре) и муниципальном контроле в Российской Федерации», Постановлением Правительства РФ от 25.06.2021 N 990 "Об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ценностям"</w:t>
      </w:r>
      <w:r w:rsidRPr="00C275F1">
        <w:rPr>
          <w:rFonts w:eastAsiaTheme="minorHAnsi"/>
          <w:sz w:val="24"/>
          <w:szCs w:val="24"/>
          <w:lang w:eastAsia="en-US"/>
        </w:rPr>
        <w:t xml:space="preserve">, </w:t>
      </w:r>
      <w:r w:rsidR="002D0E2A" w:rsidRPr="00C275F1">
        <w:rPr>
          <w:rFonts w:eastAsiaTheme="minorHAnsi"/>
          <w:sz w:val="24"/>
          <w:szCs w:val="24"/>
          <w:lang w:eastAsia="en-US"/>
        </w:rPr>
        <w:t xml:space="preserve">решением </w:t>
      </w:r>
      <w:r w:rsidR="008F7CA5" w:rsidRPr="00C275F1">
        <w:rPr>
          <w:sz w:val="24"/>
          <w:szCs w:val="24"/>
        </w:rPr>
        <w:t>Собрания</w:t>
      </w:r>
      <w:r w:rsidR="002D0E2A" w:rsidRPr="00C275F1">
        <w:rPr>
          <w:sz w:val="24"/>
          <w:szCs w:val="24"/>
        </w:rPr>
        <w:t xml:space="preserve"> депутатов </w:t>
      </w:r>
      <w:r w:rsidR="00AB4B04">
        <w:rPr>
          <w:sz w:val="24"/>
          <w:szCs w:val="24"/>
        </w:rPr>
        <w:t xml:space="preserve">сельского поселения муниципального образования </w:t>
      </w:r>
      <w:r w:rsidR="005F310C">
        <w:rPr>
          <w:sz w:val="24"/>
          <w:szCs w:val="24"/>
        </w:rPr>
        <w:t xml:space="preserve">              </w:t>
      </w:r>
      <w:r w:rsidR="00AB4B04">
        <w:rPr>
          <w:sz w:val="24"/>
          <w:szCs w:val="24"/>
        </w:rPr>
        <w:t>«село Татаюрт»</w:t>
      </w:r>
      <w:r w:rsidR="002D0E2A" w:rsidRPr="00C275F1">
        <w:rPr>
          <w:sz w:val="24"/>
          <w:szCs w:val="24"/>
        </w:rPr>
        <w:t xml:space="preserve"> от</w:t>
      </w:r>
      <w:r w:rsidR="00C275F1">
        <w:rPr>
          <w:sz w:val="24"/>
          <w:szCs w:val="24"/>
        </w:rPr>
        <w:t xml:space="preserve"> </w:t>
      </w:r>
      <w:r w:rsidR="00AB4B04">
        <w:rPr>
          <w:sz w:val="24"/>
          <w:szCs w:val="24"/>
        </w:rPr>
        <w:t>01.08.2022г</w:t>
      </w:r>
      <w:r w:rsidR="008F7CA5" w:rsidRPr="00C275F1">
        <w:rPr>
          <w:sz w:val="24"/>
          <w:szCs w:val="24"/>
        </w:rPr>
        <w:t>.</w:t>
      </w:r>
      <w:r w:rsidR="002D0E2A" w:rsidRPr="00C275F1">
        <w:rPr>
          <w:sz w:val="24"/>
          <w:szCs w:val="24"/>
        </w:rPr>
        <w:t xml:space="preserve"> №</w:t>
      </w:r>
      <w:r w:rsidR="005F310C">
        <w:rPr>
          <w:sz w:val="24"/>
          <w:szCs w:val="24"/>
        </w:rPr>
        <w:t>27-7</w:t>
      </w:r>
      <w:r w:rsidR="00AB4B04">
        <w:rPr>
          <w:sz w:val="24"/>
          <w:szCs w:val="24"/>
        </w:rPr>
        <w:t>СС</w:t>
      </w:r>
      <w:r w:rsidR="002D0E2A" w:rsidRPr="00C275F1">
        <w:rPr>
          <w:sz w:val="24"/>
          <w:szCs w:val="24"/>
        </w:rPr>
        <w:t xml:space="preserve"> «Об утверждении Положения о муниципальном контроле </w:t>
      </w:r>
      <w:r w:rsidR="0071605C">
        <w:rPr>
          <w:sz w:val="24"/>
          <w:szCs w:val="24"/>
        </w:rPr>
        <w:t xml:space="preserve">в сфере благоустройства в администрации </w:t>
      </w:r>
      <w:r w:rsidR="002171C9" w:rsidRPr="00C275F1">
        <w:rPr>
          <w:sz w:val="24"/>
          <w:szCs w:val="24"/>
        </w:rPr>
        <w:t xml:space="preserve"> </w:t>
      </w:r>
      <w:r w:rsidR="00C275F1">
        <w:rPr>
          <w:sz w:val="24"/>
          <w:szCs w:val="24"/>
        </w:rPr>
        <w:t>сельского поселения муниципального образования «село Татаюрт»</w:t>
      </w:r>
      <w:r w:rsidR="002D0E2A" w:rsidRPr="00C275F1">
        <w:rPr>
          <w:sz w:val="24"/>
          <w:szCs w:val="24"/>
        </w:rPr>
        <w:t xml:space="preserve">, </w:t>
      </w:r>
      <w:r w:rsidRPr="00C275F1">
        <w:rPr>
          <w:sz w:val="24"/>
          <w:szCs w:val="24"/>
        </w:rPr>
        <w:t xml:space="preserve">администрация </w:t>
      </w:r>
      <w:r w:rsidR="00C275F1">
        <w:rPr>
          <w:sz w:val="24"/>
          <w:szCs w:val="24"/>
        </w:rPr>
        <w:t>сельского поселения муниципального образования «село Татаюрт</w:t>
      </w:r>
      <w:r w:rsidR="008F7CA5" w:rsidRPr="00C275F1">
        <w:rPr>
          <w:sz w:val="24"/>
          <w:szCs w:val="24"/>
        </w:rPr>
        <w:t>»</w:t>
      </w:r>
    </w:p>
    <w:p w:rsidR="00CC14CB" w:rsidRPr="00C275F1" w:rsidRDefault="00C275F1">
      <w:pPr>
        <w:autoSpaceDE w:val="0"/>
        <w:autoSpaceDN w:val="0"/>
        <w:adjustRightInd w:val="0"/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П</w:t>
      </w:r>
      <w:r w:rsidR="00E27B56" w:rsidRPr="00C275F1">
        <w:rPr>
          <w:b/>
          <w:sz w:val="24"/>
          <w:szCs w:val="24"/>
        </w:rPr>
        <w:t xml:space="preserve"> о с т а н о в л я е т:</w:t>
      </w:r>
    </w:p>
    <w:p w:rsidR="00CC14CB" w:rsidRPr="00C275F1" w:rsidRDefault="00E27B56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C275F1">
        <w:rPr>
          <w:sz w:val="24"/>
          <w:szCs w:val="24"/>
        </w:rPr>
        <w:t xml:space="preserve">1. Утвердить </w:t>
      </w:r>
      <w:r w:rsidR="002171C9" w:rsidRPr="00C275F1">
        <w:rPr>
          <w:bCs/>
          <w:sz w:val="24"/>
          <w:szCs w:val="24"/>
        </w:rPr>
        <w:t>Программу</w:t>
      </w:r>
      <w:r w:rsidR="00C275F1">
        <w:rPr>
          <w:bCs/>
          <w:sz w:val="24"/>
          <w:szCs w:val="24"/>
        </w:rPr>
        <w:t xml:space="preserve"> </w:t>
      </w:r>
      <w:r w:rsidR="002171C9" w:rsidRPr="00C275F1">
        <w:rPr>
          <w:bCs/>
          <w:sz w:val="24"/>
          <w:szCs w:val="24"/>
        </w:rPr>
        <w:t>«Профилактики рисков причинения вреда (ущерба) охраняемым законом ценностям по муниципальному</w:t>
      </w:r>
      <w:r w:rsidR="00DE3061">
        <w:rPr>
          <w:bCs/>
          <w:sz w:val="24"/>
          <w:szCs w:val="24"/>
        </w:rPr>
        <w:t xml:space="preserve"> </w:t>
      </w:r>
      <w:r w:rsidR="002171C9" w:rsidRPr="00C275F1">
        <w:rPr>
          <w:bCs/>
          <w:sz w:val="24"/>
          <w:szCs w:val="24"/>
        </w:rPr>
        <w:t xml:space="preserve"> контролю </w:t>
      </w:r>
      <w:r w:rsidR="0071605C">
        <w:rPr>
          <w:bCs/>
          <w:sz w:val="24"/>
          <w:szCs w:val="24"/>
        </w:rPr>
        <w:t xml:space="preserve">в сфере благоустройства в администрации </w:t>
      </w:r>
      <w:r w:rsidR="002171C9" w:rsidRPr="00C275F1">
        <w:rPr>
          <w:bCs/>
          <w:sz w:val="24"/>
          <w:szCs w:val="24"/>
        </w:rPr>
        <w:t xml:space="preserve"> </w:t>
      </w:r>
      <w:r w:rsidR="00C275F1">
        <w:rPr>
          <w:bCs/>
          <w:sz w:val="24"/>
          <w:szCs w:val="24"/>
        </w:rPr>
        <w:t>сельского поселения муниципального образования «село Татаюрт</w:t>
      </w:r>
      <w:r w:rsidR="002171C9" w:rsidRPr="00C275F1">
        <w:rPr>
          <w:bCs/>
          <w:sz w:val="24"/>
          <w:szCs w:val="24"/>
        </w:rPr>
        <w:t>» на 2022 год</w:t>
      </w:r>
      <w:r w:rsidR="00AB4B04">
        <w:rPr>
          <w:bCs/>
          <w:sz w:val="24"/>
          <w:szCs w:val="24"/>
        </w:rPr>
        <w:t xml:space="preserve"> </w:t>
      </w:r>
      <w:r w:rsidR="002171C9" w:rsidRPr="00C275F1">
        <w:rPr>
          <w:sz w:val="24"/>
          <w:szCs w:val="24"/>
        </w:rPr>
        <w:t>согласно приложению</w:t>
      </w:r>
      <w:r w:rsidRPr="00C275F1">
        <w:rPr>
          <w:sz w:val="24"/>
          <w:szCs w:val="24"/>
        </w:rPr>
        <w:t>.</w:t>
      </w:r>
    </w:p>
    <w:p w:rsidR="00AB4B04" w:rsidRDefault="00E27B56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C275F1">
        <w:rPr>
          <w:sz w:val="24"/>
          <w:szCs w:val="24"/>
        </w:rPr>
        <w:t xml:space="preserve">2. </w:t>
      </w:r>
      <w:r w:rsidR="002171C9" w:rsidRPr="00C275F1">
        <w:rPr>
          <w:sz w:val="24"/>
          <w:szCs w:val="24"/>
        </w:rPr>
        <w:t xml:space="preserve">Администрации </w:t>
      </w:r>
      <w:r w:rsidR="00C275F1">
        <w:rPr>
          <w:sz w:val="24"/>
          <w:szCs w:val="24"/>
        </w:rPr>
        <w:t xml:space="preserve">сельского поселения </w:t>
      </w:r>
      <w:r w:rsidR="002171C9" w:rsidRPr="00C275F1">
        <w:rPr>
          <w:sz w:val="24"/>
          <w:szCs w:val="24"/>
        </w:rPr>
        <w:t xml:space="preserve">муниципального </w:t>
      </w:r>
      <w:r w:rsidR="00C275F1">
        <w:rPr>
          <w:sz w:val="24"/>
          <w:szCs w:val="24"/>
        </w:rPr>
        <w:t xml:space="preserve">образования </w:t>
      </w:r>
      <w:r w:rsidR="00AB4B04">
        <w:rPr>
          <w:sz w:val="24"/>
          <w:szCs w:val="24"/>
        </w:rPr>
        <w:t xml:space="preserve">                          </w:t>
      </w:r>
      <w:r w:rsidR="00C275F1">
        <w:rPr>
          <w:sz w:val="24"/>
          <w:szCs w:val="24"/>
        </w:rPr>
        <w:t xml:space="preserve">«село Татаюрт» </w:t>
      </w:r>
      <w:r w:rsidR="002171C9" w:rsidRPr="00C275F1">
        <w:rPr>
          <w:sz w:val="24"/>
          <w:szCs w:val="24"/>
        </w:rPr>
        <w:t xml:space="preserve"> обеспечить опубликование в районной газете «Бабаюртовские вести» и разместить в сети Интернет, на официальном сайте </w:t>
      </w:r>
    </w:p>
    <w:p w:rsidR="00AB4B04" w:rsidRDefault="002171C9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C275F1">
        <w:rPr>
          <w:sz w:val="24"/>
          <w:szCs w:val="24"/>
        </w:rPr>
        <w:t>3</w:t>
      </w:r>
      <w:r w:rsidR="00E27B56" w:rsidRPr="00C275F1">
        <w:rPr>
          <w:sz w:val="24"/>
          <w:szCs w:val="24"/>
        </w:rPr>
        <w:t xml:space="preserve">. Контроль за исполнением настоящего постановления </w:t>
      </w:r>
      <w:r w:rsidR="0071605C">
        <w:rPr>
          <w:sz w:val="24"/>
          <w:szCs w:val="24"/>
        </w:rPr>
        <w:t>оставляю за собой.</w:t>
      </w:r>
    </w:p>
    <w:p w:rsidR="00CC14CB" w:rsidRDefault="00CC14CB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:rsidR="00AB4B04" w:rsidRDefault="00AB4B04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:rsidR="00AB4B04" w:rsidRDefault="00AB4B04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:rsidR="00AB4B04" w:rsidRDefault="00AB4B04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:rsidR="00AB4B04" w:rsidRDefault="00AB4B04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:rsidR="00AB4B04" w:rsidRPr="00C275F1" w:rsidRDefault="00AB4B04">
      <w:pPr>
        <w:autoSpaceDE w:val="0"/>
        <w:autoSpaceDN w:val="0"/>
        <w:adjustRightInd w:val="0"/>
        <w:ind w:firstLine="709"/>
        <w:jc w:val="both"/>
        <w:rPr>
          <w:b/>
          <w:sz w:val="24"/>
          <w:szCs w:val="24"/>
        </w:rPr>
      </w:pPr>
    </w:p>
    <w:p w:rsidR="00CC14CB" w:rsidRDefault="00D012C7" w:rsidP="00AB4B04">
      <w:pPr>
        <w:tabs>
          <w:tab w:val="left" w:pos="7371"/>
        </w:tabs>
        <w:jc w:val="both"/>
        <w:rPr>
          <w:b/>
          <w:bCs/>
          <w:sz w:val="24"/>
          <w:szCs w:val="24"/>
        </w:rPr>
      </w:pPr>
      <w:r w:rsidRPr="00C275F1">
        <w:rPr>
          <w:b/>
          <w:bCs/>
          <w:sz w:val="24"/>
          <w:szCs w:val="24"/>
        </w:rPr>
        <w:t>Г</w:t>
      </w:r>
      <w:r w:rsidR="002171C9" w:rsidRPr="00C275F1">
        <w:rPr>
          <w:b/>
          <w:bCs/>
          <w:sz w:val="24"/>
          <w:szCs w:val="24"/>
        </w:rPr>
        <w:t xml:space="preserve">лава </w:t>
      </w:r>
      <w:bookmarkEnd w:id="0"/>
      <w:r w:rsidR="00AB4B04">
        <w:rPr>
          <w:b/>
          <w:bCs/>
          <w:sz w:val="24"/>
          <w:szCs w:val="24"/>
        </w:rPr>
        <w:t>администрации</w:t>
      </w:r>
    </w:p>
    <w:p w:rsidR="00AB4B04" w:rsidRDefault="00AB4B04" w:rsidP="00AB4B04">
      <w:pPr>
        <w:tabs>
          <w:tab w:val="left" w:pos="7371"/>
        </w:tabs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СП МО «село Татаюрт»</w:t>
      </w:r>
      <w:r>
        <w:rPr>
          <w:b/>
          <w:bCs/>
          <w:sz w:val="24"/>
          <w:szCs w:val="24"/>
        </w:rPr>
        <w:tab/>
        <w:t>М.А. Магомаев</w:t>
      </w:r>
    </w:p>
    <w:p w:rsidR="0071605C" w:rsidRDefault="0071605C" w:rsidP="00AB4B04">
      <w:pPr>
        <w:tabs>
          <w:tab w:val="left" w:pos="7371"/>
        </w:tabs>
        <w:jc w:val="both"/>
        <w:rPr>
          <w:b/>
          <w:bCs/>
          <w:sz w:val="24"/>
          <w:szCs w:val="24"/>
        </w:rPr>
      </w:pPr>
    </w:p>
    <w:p w:rsidR="00AB4B04" w:rsidRPr="00C275F1" w:rsidRDefault="00AB4B04" w:rsidP="00AB4B04">
      <w:pPr>
        <w:tabs>
          <w:tab w:val="left" w:pos="7371"/>
        </w:tabs>
        <w:jc w:val="both"/>
        <w:rPr>
          <w:sz w:val="24"/>
          <w:szCs w:val="24"/>
        </w:rPr>
      </w:pPr>
    </w:p>
    <w:p w:rsidR="00CC14CB" w:rsidRDefault="00E27B56">
      <w:pPr>
        <w:ind w:left="3540" w:firstLine="708"/>
        <w:jc w:val="right"/>
        <w:rPr>
          <w:szCs w:val="24"/>
        </w:rPr>
      </w:pPr>
      <w:r>
        <w:rPr>
          <w:szCs w:val="24"/>
        </w:rPr>
        <w:t>УТВЕРЖДЕНА</w:t>
      </w:r>
    </w:p>
    <w:p w:rsidR="00CC14CB" w:rsidRDefault="00E27B56">
      <w:pPr>
        <w:ind w:left="283" w:right="42" w:firstLine="4253"/>
        <w:jc w:val="right"/>
        <w:rPr>
          <w:szCs w:val="24"/>
        </w:rPr>
      </w:pPr>
      <w:r>
        <w:rPr>
          <w:szCs w:val="24"/>
        </w:rPr>
        <w:t xml:space="preserve">  постановлением  администрации</w:t>
      </w:r>
    </w:p>
    <w:p w:rsidR="00CC14CB" w:rsidRDefault="00AB4B04">
      <w:pPr>
        <w:ind w:right="42" w:firstLine="4253"/>
        <w:jc w:val="right"/>
        <w:rPr>
          <w:szCs w:val="24"/>
        </w:rPr>
      </w:pPr>
      <w:r>
        <w:rPr>
          <w:szCs w:val="24"/>
        </w:rPr>
        <w:t>сельского поселения «село Татаюрт»</w:t>
      </w:r>
    </w:p>
    <w:p w:rsidR="00CC14CB" w:rsidRDefault="00E27B56">
      <w:pPr>
        <w:jc w:val="right"/>
        <w:rPr>
          <w:szCs w:val="24"/>
        </w:rPr>
      </w:pPr>
      <w:r>
        <w:rPr>
          <w:szCs w:val="24"/>
        </w:rPr>
        <w:t xml:space="preserve">     от </w:t>
      </w:r>
      <w:r w:rsidR="00D012C7">
        <w:rPr>
          <w:szCs w:val="24"/>
        </w:rPr>
        <w:t>«</w:t>
      </w:r>
      <w:r w:rsidR="0071605C">
        <w:rPr>
          <w:szCs w:val="24"/>
        </w:rPr>
        <w:t>5</w:t>
      </w:r>
      <w:r w:rsidR="00AB4B04">
        <w:rPr>
          <w:szCs w:val="24"/>
        </w:rPr>
        <w:t xml:space="preserve">» </w:t>
      </w:r>
      <w:r w:rsidR="0071605C">
        <w:rPr>
          <w:szCs w:val="24"/>
        </w:rPr>
        <w:t>сентября</w:t>
      </w:r>
      <w:r w:rsidR="00AB4B04">
        <w:rPr>
          <w:szCs w:val="24"/>
        </w:rPr>
        <w:t xml:space="preserve"> 2022 </w:t>
      </w:r>
      <w:r>
        <w:rPr>
          <w:szCs w:val="24"/>
        </w:rPr>
        <w:t xml:space="preserve"> № </w:t>
      </w:r>
      <w:r w:rsidR="0071605C">
        <w:rPr>
          <w:szCs w:val="24"/>
        </w:rPr>
        <w:t>59</w:t>
      </w:r>
    </w:p>
    <w:p w:rsidR="00CC14CB" w:rsidRDefault="00CC14CB">
      <w:pPr>
        <w:jc w:val="right"/>
        <w:rPr>
          <w:szCs w:val="24"/>
        </w:rPr>
      </w:pPr>
    </w:p>
    <w:p w:rsidR="00CC14CB" w:rsidRDefault="00E27B56">
      <w:pPr>
        <w:jc w:val="right"/>
      </w:pPr>
      <w:r>
        <w:rPr>
          <w:szCs w:val="24"/>
        </w:rPr>
        <w:t>(Приложение)</w:t>
      </w:r>
    </w:p>
    <w:p w:rsidR="00CC14CB" w:rsidRDefault="00CC14CB">
      <w:pPr>
        <w:jc w:val="right"/>
      </w:pPr>
    </w:p>
    <w:p w:rsidR="00CC14CB" w:rsidRDefault="00CC14CB">
      <w:pPr>
        <w:jc w:val="right"/>
      </w:pPr>
    </w:p>
    <w:p w:rsidR="00CC14CB" w:rsidRDefault="00E27B5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ПРОГРАММА</w:t>
      </w:r>
    </w:p>
    <w:p w:rsidR="00CC14CB" w:rsidRDefault="00E27B56">
      <w:pPr>
        <w:jc w:val="center"/>
        <w:rPr>
          <w:b/>
          <w:spacing w:val="1"/>
          <w:sz w:val="24"/>
          <w:szCs w:val="24"/>
        </w:rPr>
      </w:pPr>
      <w:r>
        <w:rPr>
          <w:b/>
          <w:sz w:val="24"/>
          <w:szCs w:val="24"/>
          <w:highlight w:val="white"/>
        </w:rPr>
        <w:t xml:space="preserve">профилактики </w:t>
      </w:r>
      <w:r>
        <w:rPr>
          <w:b/>
          <w:sz w:val="24"/>
          <w:szCs w:val="24"/>
        </w:rPr>
        <w:t xml:space="preserve">рисков причинения вреда (ущерба) охраняемым законом ценностям по муниципальному контролю в сфере благоустройства </w:t>
      </w:r>
      <w:r w:rsidR="00EE26B1">
        <w:rPr>
          <w:b/>
          <w:sz w:val="24"/>
          <w:szCs w:val="24"/>
        </w:rPr>
        <w:t xml:space="preserve">в администрации </w:t>
      </w:r>
      <w:r w:rsidR="00AB4B04">
        <w:rPr>
          <w:b/>
          <w:sz w:val="24"/>
          <w:szCs w:val="24"/>
        </w:rPr>
        <w:t xml:space="preserve">сельского поселения </w:t>
      </w:r>
      <w:r w:rsidR="00EE26B1">
        <w:rPr>
          <w:b/>
          <w:sz w:val="24"/>
          <w:szCs w:val="24"/>
        </w:rPr>
        <w:t xml:space="preserve">муниципального </w:t>
      </w:r>
      <w:r w:rsidR="00AB4B04">
        <w:rPr>
          <w:b/>
          <w:sz w:val="24"/>
          <w:szCs w:val="24"/>
        </w:rPr>
        <w:t xml:space="preserve">образования «село Татаюрт» </w:t>
      </w:r>
      <w:r w:rsidR="00EE26B1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на 2022 год</w:t>
      </w:r>
      <w:r w:rsidR="00EE26B1">
        <w:rPr>
          <w:b/>
          <w:sz w:val="24"/>
          <w:szCs w:val="24"/>
        </w:rPr>
        <w:t>.</w:t>
      </w:r>
    </w:p>
    <w:p w:rsidR="00CC14CB" w:rsidRDefault="00CC14CB">
      <w:pPr>
        <w:jc w:val="center"/>
        <w:rPr>
          <w:b/>
          <w:spacing w:val="-2"/>
          <w:sz w:val="24"/>
          <w:szCs w:val="24"/>
        </w:rPr>
      </w:pPr>
    </w:p>
    <w:p w:rsidR="00CC14CB" w:rsidRDefault="00E27B56">
      <w:pPr>
        <w:jc w:val="center"/>
        <w:rPr>
          <w:sz w:val="24"/>
          <w:szCs w:val="24"/>
        </w:rPr>
      </w:pPr>
      <w:r>
        <w:rPr>
          <w:b/>
          <w:spacing w:val="-2"/>
          <w:sz w:val="24"/>
          <w:szCs w:val="24"/>
        </w:rPr>
        <w:t>Общие положения</w:t>
      </w:r>
    </w:p>
    <w:p w:rsidR="00CC14CB" w:rsidRDefault="00CC14CB">
      <w:pPr>
        <w:jc w:val="center"/>
        <w:rPr>
          <w:b/>
          <w:spacing w:val="-2"/>
          <w:sz w:val="24"/>
          <w:szCs w:val="24"/>
        </w:rPr>
      </w:pPr>
    </w:p>
    <w:p w:rsidR="00CC14CB" w:rsidRDefault="00E27B56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="00D012C7" w:rsidRPr="00D012C7">
        <w:rPr>
          <w:bCs/>
          <w:sz w:val="24"/>
          <w:szCs w:val="24"/>
        </w:rPr>
        <w:t>Программ</w:t>
      </w:r>
      <w:r w:rsidR="00D012C7">
        <w:rPr>
          <w:bCs/>
          <w:sz w:val="24"/>
          <w:szCs w:val="24"/>
        </w:rPr>
        <w:t>а</w:t>
      </w:r>
      <w:r w:rsidR="00D012C7" w:rsidRPr="00D012C7">
        <w:rPr>
          <w:bCs/>
          <w:sz w:val="24"/>
          <w:szCs w:val="24"/>
        </w:rPr>
        <w:t xml:space="preserve"> «Профилактики рисков причинения вреда (ущерба) охраняемым законом ценностям по муниципа</w:t>
      </w:r>
      <w:bookmarkStart w:id="2" w:name="_GoBack"/>
      <w:bookmarkEnd w:id="2"/>
      <w:r w:rsidR="00D012C7" w:rsidRPr="00D012C7">
        <w:rPr>
          <w:bCs/>
          <w:sz w:val="24"/>
          <w:szCs w:val="24"/>
        </w:rPr>
        <w:t xml:space="preserve">льному контролю в сфере благоустройства в администрации </w:t>
      </w:r>
      <w:r w:rsidR="00AB4B04">
        <w:rPr>
          <w:bCs/>
          <w:sz w:val="24"/>
          <w:szCs w:val="24"/>
        </w:rPr>
        <w:t xml:space="preserve">сельского поселения </w:t>
      </w:r>
      <w:r w:rsidR="00D012C7" w:rsidRPr="00D012C7">
        <w:rPr>
          <w:bCs/>
          <w:sz w:val="24"/>
          <w:szCs w:val="24"/>
        </w:rPr>
        <w:t xml:space="preserve">муниципального </w:t>
      </w:r>
      <w:r w:rsidR="00AB4B04">
        <w:rPr>
          <w:bCs/>
          <w:sz w:val="24"/>
          <w:szCs w:val="24"/>
        </w:rPr>
        <w:t>образования «село Татаюрт</w:t>
      </w:r>
      <w:r w:rsidR="00D012C7" w:rsidRPr="00D012C7">
        <w:rPr>
          <w:bCs/>
          <w:sz w:val="24"/>
          <w:szCs w:val="24"/>
        </w:rPr>
        <w:t>» на 2022 год</w:t>
      </w:r>
      <w:r w:rsidR="00AB4B04">
        <w:rPr>
          <w:bCs/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>
        <w:rPr>
          <w:i/>
          <w:sz w:val="24"/>
          <w:szCs w:val="24"/>
        </w:rPr>
        <w:t>далее – Программа профилактики</w:t>
      </w:r>
      <w:r>
        <w:rPr>
          <w:sz w:val="24"/>
          <w:szCs w:val="24"/>
        </w:rPr>
        <w:t>) разработана в соответствии с частью 2 статьи 44 Федерального закона от 31.07.2020 № 248-ФЗ «О государственном контроле (надзоре) и муниципальном контроле в Российской Федерации», Постановлением Правительства РФ от 25.06.2021 N 990 "Об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ценностям"</w:t>
      </w:r>
      <w:r w:rsidR="002D0E2A">
        <w:rPr>
          <w:sz w:val="24"/>
          <w:szCs w:val="24"/>
        </w:rPr>
        <w:t xml:space="preserve">, </w:t>
      </w:r>
      <w:r w:rsidR="002D0E2A">
        <w:rPr>
          <w:rFonts w:eastAsiaTheme="minorHAnsi"/>
          <w:sz w:val="24"/>
          <w:szCs w:val="24"/>
          <w:lang w:eastAsia="en-US"/>
        </w:rPr>
        <w:t xml:space="preserve">решением </w:t>
      </w:r>
      <w:r w:rsidR="002D0E2A">
        <w:rPr>
          <w:sz w:val="24"/>
          <w:szCs w:val="24"/>
        </w:rPr>
        <w:t xml:space="preserve">совета депутатов </w:t>
      </w:r>
      <w:r w:rsidR="00006231">
        <w:rPr>
          <w:sz w:val="24"/>
          <w:szCs w:val="24"/>
        </w:rPr>
        <w:t xml:space="preserve">сельского поселения </w:t>
      </w:r>
      <w:r w:rsidR="002D0E2A">
        <w:rPr>
          <w:sz w:val="24"/>
          <w:szCs w:val="24"/>
        </w:rPr>
        <w:t xml:space="preserve">муниципального </w:t>
      </w:r>
      <w:r w:rsidR="00006231">
        <w:rPr>
          <w:sz w:val="24"/>
          <w:szCs w:val="24"/>
        </w:rPr>
        <w:t>образования «село Татаюрт</w:t>
      </w:r>
      <w:r w:rsidR="00D012C7">
        <w:rPr>
          <w:sz w:val="24"/>
          <w:szCs w:val="24"/>
        </w:rPr>
        <w:t>»</w:t>
      </w:r>
      <w:r w:rsidR="002D0E2A">
        <w:rPr>
          <w:sz w:val="24"/>
          <w:szCs w:val="24"/>
        </w:rPr>
        <w:t xml:space="preserve"> от </w:t>
      </w:r>
      <w:r w:rsidR="00006231">
        <w:rPr>
          <w:sz w:val="24"/>
          <w:szCs w:val="24"/>
        </w:rPr>
        <w:t>1.08.2022 год</w:t>
      </w:r>
      <w:r w:rsidR="00D012C7">
        <w:rPr>
          <w:sz w:val="24"/>
          <w:szCs w:val="24"/>
        </w:rPr>
        <w:t>.</w:t>
      </w:r>
      <w:r w:rsidR="002D0E2A">
        <w:rPr>
          <w:sz w:val="24"/>
          <w:szCs w:val="24"/>
        </w:rPr>
        <w:t xml:space="preserve"> №</w:t>
      </w:r>
      <w:r w:rsidR="00006231">
        <w:rPr>
          <w:sz w:val="24"/>
          <w:szCs w:val="24"/>
        </w:rPr>
        <w:t xml:space="preserve">27 – 7 СС </w:t>
      </w:r>
      <w:r w:rsidR="002D0E2A">
        <w:rPr>
          <w:sz w:val="24"/>
          <w:szCs w:val="28"/>
        </w:rPr>
        <w:t xml:space="preserve">«Об утверждении Положения о муниципальном </w:t>
      </w:r>
      <w:r w:rsidR="002D0E2A">
        <w:rPr>
          <w:sz w:val="24"/>
          <w:szCs w:val="24"/>
        </w:rPr>
        <w:t xml:space="preserve">контроле в сфере благоустройства </w:t>
      </w:r>
      <w:r w:rsidR="00D012C7">
        <w:rPr>
          <w:sz w:val="24"/>
          <w:szCs w:val="24"/>
        </w:rPr>
        <w:t xml:space="preserve">в администрации </w:t>
      </w:r>
      <w:r w:rsidR="00006231">
        <w:rPr>
          <w:sz w:val="24"/>
          <w:szCs w:val="24"/>
        </w:rPr>
        <w:t xml:space="preserve">сельского поселения </w:t>
      </w:r>
      <w:r w:rsidR="00D012C7">
        <w:rPr>
          <w:sz w:val="24"/>
          <w:szCs w:val="24"/>
        </w:rPr>
        <w:t xml:space="preserve">муниципального </w:t>
      </w:r>
      <w:r w:rsidR="00006231">
        <w:rPr>
          <w:sz w:val="24"/>
          <w:szCs w:val="24"/>
        </w:rPr>
        <w:t>образования «село Татаюрт</w:t>
      </w:r>
      <w:r w:rsidR="00D012C7">
        <w:rPr>
          <w:sz w:val="24"/>
          <w:szCs w:val="24"/>
        </w:rPr>
        <w:t>»</w:t>
      </w:r>
      <w:r w:rsidR="002D0E2A">
        <w:rPr>
          <w:sz w:val="24"/>
          <w:szCs w:val="28"/>
        </w:rPr>
        <w:t>,</w:t>
      </w:r>
      <w:r>
        <w:rPr>
          <w:sz w:val="24"/>
          <w:szCs w:val="24"/>
        </w:rPr>
        <w:t xml:space="preserve"> в целях организации проведения администрацией</w:t>
      </w:r>
      <w:r w:rsidR="00006231">
        <w:rPr>
          <w:sz w:val="24"/>
          <w:szCs w:val="24"/>
        </w:rPr>
        <w:t xml:space="preserve"> сельского поселения </w:t>
      </w:r>
      <w:r>
        <w:rPr>
          <w:sz w:val="24"/>
          <w:szCs w:val="24"/>
        </w:rPr>
        <w:t xml:space="preserve"> </w:t>
      </w:r>
      <w:r w:rsidR="00D012C7">
        <w:rPr>
          <w:sz w:val="24"/>
          <w:szCs w:val="24"/>
        </w:rPr>
        <w:t xml:space="preserve">муниципального </w:t>
      </w:r>
      <w:r w:rsidR="00006231">
        <w:rPr>
          <w:sz w:val="24"/>
          <w:szCs w:val="24"/>
        </w:rPr>
        <w:t>образования «село Татаюрт</w:t>
      </w:r>
      <w:r w:rsidR="00D012C7">
        <w:rPr>
          <w:sz w:val="24"/>
          <w:szCs w:val="24"/>
        </w:rPr>
        <w:t>»</w:t>
      </w:r>
      <w:r>
        <w:rPr>
          <w:sz w:val="24"/>
          <w:szCs w:val="24"/>
        </w:rPr>
        <w:t xml:space="preserve"> (</w:t>
      </w:r>
      <w:r>
        <w:rPr>
          <w:i/>
          <w:sz w:val="24"/>
          <w:szCs w:val="24"/>
        </w:rPr>
        <w:t xml:space="preserve">далее – администрация </w:t>
      </w:r>
      <w:r w:rsidR="00006231">
        <w:rPr>
          <w:i/>
          <w:sz w:val="24"/>
          <w:szCs w:val="24"/>
        </w:rPr>
        <w:t xml:space="preserve">сельского поселения </w:t>
      </w:r>
      <w:r w:rsidR="007F476B">
        <w:rPr>
          <w:i/>
          <w:sz w:val="24"/>
          <w:szCs w:val="24"/>
        </w:rPr>
        <w:t xml:space="preserve">муниципального </w:t>
      </w:r>
      <w:r w:rsidR="00006231">
        <w:rPr>
          <w:i/>
          <w:sz w:val="24"/>
          <w:szCs w:val="24"/>
        </w:rPr>
        <w:t>образования «село Татаюрт</w:t>
      </w:r>
      <w:r w:rsidR="007F476B">
        <w:rPr>
          <w:i/>
          <w:sz w:val="24"/>
          <w:szCs w:val="24"/>
        </w:rPr>
        <w:t>»</w:t>
      </w:r>
      <w:r>
        <w:rPr>
          <w:sz w:val="24"/>
          <w:szCs w:val="24"/>
        </w:rPr>
        <w:t>) профилактики нарушений обязательных требований, установленных федеральными законами и принятыми в соответствии с ними иными нормативными правовыми актами Российской Федерации (далее – обязательные требования), предупреждения возможного нарушения подконтрольными субъектами обязательных требований и снижения рисков причинения ущерба охраняемым законом ценностям, разъяснения подконтрольным субъектам обязательных требований</w:t>
      </w:r>
      <w:r w:rsidR="00CB5445">
        <w:rPr>
          <w:sz w:val="24"/>
          <w:szCs w:val="24"/>
        </w:rPr>
        <w:t>.</w:t>
      </w:r>
    </w:p>
    <w:p w:rsidR="00CC14CB" w:rsidRDefault="00E27B56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Профилактика рисков причинения вреда (ущерба) охраняемым законом ценностям проводится в рамках осуществления муниципального контроля в сфере благоустройства </w:t>
      </w:r>
      <w:r>
        <w:rPr>
          <w:i/>
          <w:sz w:val="24"/>
          <w:szCs w:val="24"/>
        </w:rPr>
        <w:t>(далее - муниципальный контроль в сфере благоустройства</w:t>
      </w:r>
      <w:r w:rsidR="00CB5445">
        <w:rPr>
          <w:i/>
          <w:sz w:val="24"/>
          <w:szCs w:val="24"/>
        </w:rPr>
        <w:t>).</w:t>
      </w:r>
    </w:p>
    <w:p w:rsidR="00CC14CB" w:rsidRDefault="00E27B56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3. Программа реализуется в 2022 году и содержит описание текущего состояния муниципального контроля в сфере благоустройства, проект плана мероприятий по профилактике нарушений на 2022 год и показатели оценки реализации Программы профилактики.</w:t>
      </w:r>
    </w:p>
    <w:p w:rsidR="00CC14CB" w:rsidRDefault="00CC14CB">
      <w:pPr>
        <w:tabs>
          <w:tab w:val="left" w:pos="0"/>
          <w:tab w:val="left" w:pos="3679"/>
          <w:tab w:val="right" w:pos="7995"/>
          <w:tab w:val="right" w:pos="10209"/>
        </w:tabs>
        <w:ind w:firstLine="709"/>
        <w:jc w:val="both"/>
        <w:rPr>
          <w:spacing w:val="10"/>
          <w:sz w:val="24"/>
          <w:szCs w:val="24"/>
        </w:rPr>
      </w:pPr>
    </w:p>
    <w:p w:rsidR="00006231" w:rsidRDefault="00006231">
      <w:pPr>
        <w:tabs>
          <w:tab w:val="left" w:pos="0"/>
          <w:tab w:val="left" w:pos="3679"/>
          <w:tab w:val="right" w:pos="7995"/>
          <w:tab w:val="right" w:pos="10209"/>
        </w:tabs>
        <w:ind w:firstLine="709"/>
        <w:jc w:val="both"/>
        <w:rPr>
          <w:spacing w:val="10"/>
          <w:sz w:val="24"/>
          <w:szCs w:val="24"/>
        </w:rPr>
      </w:pPr>
    </w:p>
    <w:p w:rsidR="00006231" w:rsidRDefault="00006231">
      <w:pPr>
        <w:tabs>
          <w:tab w:val="left" w:pos="0"/>
          <w:tab w:val="left" w:pos="3679"/>
          <w:tab w:val="right" w:pos="7995"/>
          <w:tab w:val="right" w:pos="10209"/>
        </w:tabs>
        <w:ind w:firstLine="709"/>
        <w:jc w:val="both"/>
        <w:rPr>
          <w:spacing w:val="10"/>
          <w:sz w:val="24"/>
          <w:szCs w:val="24"/>
        </w:rPr>
      </w:pPr>
    </w:p>
    <w:p w:rsidR="00006231" w:rsidRDefault="00006231">
      <w:pPr>
        <w:tabs>
          <w:tab w:val="left" w:pos="0"/>
          <w:tab w:val="left" w:pos="3679"/>
          <w:tab w:val="right" w:pos="7995"/>
          <w:tab w:val="right" w:pos="10209"/>
        </w:tabs>
        <w:ind w:firstLine="709"/>
        <w:jc w:val="both"/>
        <w:rPr>
          <w:spacing w:val="10"/>
          <w:sz w:val="24"/>
          <w:szCs w:val="24"/>
        </w:rPr>
      </w:pPr>
    </w:p>
    <w:p w:rsidR="00CC14CB" w:rsidRDefault="00E27B56">
      <w:pPr>
        <w:widowControl w:val="0"/>
        <w:autoSpaceDE w:val="0"/>
        <w:autoSpaceDN w:val="0"/>
        <w:adjustRightInd w:val="0"/>
        <w:ind w:firstLine="54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Раздел </w:t>
      </w:r>
      <w:r w:rsidR="007F476B">
        <w:rPr>
          <w:b/>
          <w:sz w:val="24"/>
          <w:szCs w:val="24"/>
        </w:rPr>
        <w:t>1</w:t>
      </w:r>
      <w:r>
        <w:rPr>
          <w:b/>
          <w:sz w:val="24"/>
          <w:szCs w:val="24"/>
        </w:rPr>
        <w:t xml:space="preserve">. Цели и задачи </w:t>
      </w:r>
      <w:r>
        <w:rPr>
          <w:b/>
          <w:spacing w:val="-2"/>
          <w:sz w:val="24"/>
          <w:szCs w:val="24"/>
        </w:rPr>
        <w:t>Программы профилактики</w:t>
      </w:r>
    </w:p>
    <w:p w:rsidR="00CC14CB" w:rsidRDefault="00CC14CB">
      <w:pPr>
        <w:widowControl w:val="0"/>
        <w:autoSpaceDE w:val="0"/>
        <w:autoSpaceDN w:val="0"/>
        <w:adjustRightInd w:val="0"/>
        <w:ind w:firstLine="540"/>
        <w:jc w:val="center"/>
        <w:rPr>
          <w:b/>
          <w:iCs/>
          <w:sz w:val="24"/>
          <w:szCs w:val="24"/>
        </w:rPr>
      </w:pPr>
    </w:p>
    <w:p w:rsidR="00CC14CB" w:rsidRDefault="007F476B">
      <w:pPr>
        <w:autoSpaceDE w:val="0"/>
        <w:autoSpaceDN w:val="0"/>
        <w:adjustRightInd w:val="0"/>
        <w:ind w:firstLine="709"/>
        <w:jc w:val="both"/>
        <w:outlineLvl w:val="2"/>
        <w:rPr>
          <w:sz w:val="24"/>
          <w:szCs w:val="24"/>
        </w:rPr>
      </w:pPr>
      <w:r>
        <w:rPr>
          <w:sz w:val="24"/>
          <w:szCs w:val="24"/>
        </w:rPr>
        <w:t>1</w:t>
      </w:r>
      <w:r w:rsidR="00E27B56">
        <w:rPr>
          <w:sz w:val="24"/>
          <w:szCs w:val="24"/>
        </w:rPr>
        <w:t>.</w:t>
      </w:r>
      <w:r>
        <w:rPr>
          <w:sz w:val="24"/>
          <w:szCs w:val="24"/>
        </w:rPr>
        <w:t>1</w:t>
      </w:r>
      <w:r w:rsidR="00E27B56">
        <w:rPr>
          <w:sz w:val="24"/>
          <w:szCs w:val="24"/>
        </w:rPr>
        <w:t>. Основными целями Программы профилактики являются:</w:t>
      </w:r>
    </w:p>
    <w:p w:rsidR="00CC14CB" w:rsidRDefault="00E27B56">
      <w:pPr>
        <w:tabs>
          <w:tab w:val="left" w:pos="993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CC14CB" w:rsidRDefault="00E27B56">
      <w:pPr>
        <w:tabs>
          <w:tab w:val="left" w:pos="993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- создание условий для доведения обязательных требований до контролируемых лиц, повышение информированности о способах их соблюдения;</w:t>
      </w:r>
    </w:p>
    <w:p w:rsidR="00CC14CB" w:rsidRDefault="00E27B56">
      <w:pPr>
        <w:tabs>
          <w:tab w:val="left" w:pos="993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снижение административной нагрузки на контролируемые лица;</w:t>
      </w:r>
    </w:p>
    <w:p w:rsidR="00CC14CB" w:rsidRDefault="00E27B56">
      <w:pPr>
        <w:tabs>
          <w:tab w:val="left" w:pos="993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создание мотивации к добросовестному поведению контролируемых лиц;</w:t>
      </w:r>
    </w:p>
    <w:p w:rsidR="00CC14CB" w:rsidRDefault="00E27B56">
      <w:pPr>
        <w:tabs>
          <w:tab w:val="left" w:pos="993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снижение уровня ущерба охраняемым законом ценностям.</w:t>
      </w:r>
    </w:p>
    <w:p w:rsidR="00EE26B1" w:rsidRDefault="00EE26B1">
      <w:pPr>
        <w:tabs>
          <w:tab w:val="left" w:pos="993"/>
        </w:tabs>
        <w:ind w:firstLine="567"/>
        <w:jc w:val="both"/>
        <w:rPr>
          <w:sz w:val="24"/>
          <w:szCs w:val="24"/>
        </w:rPr>
      </w:pPr>
    </w:p>
    <w:p w:rsidR="00CC14CB" w:rsidRDefault="007F476B">
      <w:pPr>
        <w:tabs>
          <w:tab w:val="left" w:pos="993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="00E27B56">
        <w:rPr>
          <w:sz w:val="24"/>
          <w:szCs w:val="24"/>
        </w:rPr>
        <w:t>.</w:t>
      </w:r>
      <w:r>
        <w:rPr>
          <w:sz w:val="24"/>
          <w:szCs w:val="24"/>
        </w:rPr>
        <w:t>2</w:t>
      </w:r>
      <w:r w:rsidR="00E27B56">
        <w:rPr>
          <w:sz w:val="24"/>
          <w:szCs w:val="24"/>
        </w:rPr>
        <w:t>. Задачами Программы профилактики являются:</w:t>
      </w:r>
    </w:p>
    <w:p w:rsidR="00CC14CB" w:rsidRDefault="00E27B56">
      <w:pPr>
        <w:tabs>
          <w:tab w:val="left" w:pos="993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укрепление системы профилактики нарушений рисков причинения вреда (ущерба) охраняемым законом ценностям укрепление системы профилактики нарушений обязательных требований;</w:t>
      </w:r>
    </w:p>
    <w:p w:rsidR="00CC14CB" w:rsidRDefault="00E27B56">
      <w:pPr>
        <w:tabs>
          <w:tab w:val="left" w:pos="993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выявление причин, факторов и условий, способствующих нарушениям обязательных требований, разработка мероприятий, направленных на их устранение;</w:t>
      </w:r>
    </w:p>
    <w:p w:rsidR="00CC14CB" w:rsidRDefault="00E27B56">
      <w:pPr>
        <w:tabs>
          <w:tab w:val="left" w:pos="993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повышение правосознания и правовой культуры юридических лиц, индивидуальных предпринимателей и граждан.</w:t>
      </w:r>
    </w:p>
    <w:p w:rsidR="00CC14CB" w:rsidRDefault="00E27B56">
      <w:pPr>
        <w:autoSpaceDE w:val="0"/>
        <w:autoSpaceDN w:val="0"/>
        <w:adjustRightInd w:val="0"/>
        <w:spacing w:before="220"/>
        <w:ind w:firstLine="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- оценка возможной угрозы причинения, либо причинения вреда жизни, здоровью граждан, выработка и реализация профилактических мер, способствующих ее снижению;</w:t>
      </w:r>
    </w:p>
    <w:p w:rsidR="00CC14CB" w:rsidRDefault="00E27B56">
      <w:pPr>
        <w:autoSpaceDE w:val="0"/>
        <w:autoSpaceDN w:val="0"/>
        <w:adjustRightInd w:val="0"/>
        <w:spacing w:before="220"/>
        <w:ind w:firstLine="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- выявление факторов угрозы причинения, либо причинения вреда жизни, здоровью граждан, причин и условий, способствующих нарушению обязательных требований, определение способов устранения или снижения угрозы.</w:t>
      </w:r>
    </w:p>
    <w:p w:rsidR="00CC14CB" w:rsidRDefault="00E27B56">
      <w:pPr>
        <w:autoSpaceDE w:val="0"/>
        <w:autoSpaceDN w:val="0"/>
        <w:adjustRightInd w:val="0"/>
        <w:spacing w:before="220"/>
        <w:ind w:firstLine="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оценка состояния подконтрольной среды и установление зависимости видов и интенсивности профилактических мероприятий от присвоенных контролируемым лицам уровней риска. </w:t>
      </w:r>
    </w:p>
    <w:p w:rsidR="00CC14CB" w:rsidRDefault="00CC14CB">
      <w:pPr>
        <w:autoSpaceDE w:val="0"/>
        <w:autoSpaceDN w:val="0"/>
        <w:adjustRightInd w:val="0"/>
        <w:spacing w:before="220"/>
        <w:contextualSpacing/>
        <w:jc w:val="both"/>
        <w:rPr>
          <w:sz w:val="24"/>
          <w:szCs w:val="24"/>
        </w:rPr>
        <w:sectPr w:rsidR="00CC14CB" w:rsidSect="004765C5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709" w:right="991" w:bottom="0" w:left="1701" w:header="708" w:footer="708" w:gutter="0"/>
          <w:cols w:space="708"/>
          <w:docGrid w:linePitch="360"/>
        </w:sectPr>
      </w:pPr>
    </w:p>
    <w:p w:rsidR="00CC14CB" w:rsidRDefault="00CC14CB">
      <w:pPr>
        <w:tabs>
          <w:tab w:val="left" w:pos="993"/>
        </w:tabs>
        <w:jc w:val="both"/>
        <w:rPr>
          <w:sz w:val="24"/>
          <w:szCs w:val="24"/>
        </w:rPr>
      </w:pPr>
    </w:p>
    <w:p w:rsidR="00CC14CB" w:rsidRDefault="00E27B56">
      <w:pPr>
        <w:widowControl w:val="0"/>
        <w:autoSpaceDE w:val="0"/>
        <w:autoSpaceDN w:val="0"/>
        <w:adjustRightInd w:val="0"/>
        <w:ind w:firstLine="54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Раздел </w:t>
      </w:r>
      <w:r w:rsidR="007F476B">
        <w:rPr>
          <w:b/>
          <w:sz w:val="24"/>
          <w:szCs w:val="24"/>
        </w:rPr>
        <w:t>2</w:t>
      </w:r>
      <w:r>
        <w:rPr>
          <w:b/>
          <w:sz w:val="24"/>
          <w:szCs w:val="24"/>
        </w:rPr>
        <w:t>. Перечень профилактических мероприятий, сроки (периодичность) их проведения</w:t>
      </w:r>
    </w:p>
    <w:p w:rsidR="00CC14CB" w:rsidRDefault="00CC14CB">
      <w:pPr>
        <w:widowControl w:val="0"/>
        <w:autoSpaceDE w:val="0"/>
        <w:autoSpaceDN w:val="0"/>
        <w:adjustRightInd w:val="0"/>
        <w:ind w:firstLine="540"/>
        <w:jc w:val="center"/>
        <w:rPr>
          <w:b/>
          <w:sz w:val="24"/>
          <w:szCs w:val="24"/>
        </w:rPr>
      </w:pPr>
    </w:p>
    <w:tbl>
      <w:tblPr>
        <w:tblStyle w:val="ad"/>
        <w:tblW w:w="11765" w:type="dxa"/>
        <w:tblInd w:w="1101" w:type="dxa"/>
        <w:tblLook w:val="04A0"/>
      </w:tblPr>
      <w:tblGrid>
        <w:gridCol w:w="567"/>
        <w:gridCol w:w="2584"/>
        <w:gridCol w:w="4361"/>
        <w:gridCol w:w="4253"/>
      </w:tblGrid>
      <w:tr w:rsidR="00CC14CB" w:rsidTr="00DE3061">
        <w:tc>
          <w:tcPr>
            <w:tcW w:w="567" w:type="dxa"/>
          </w:tcPr>
          <w:p w:rsidR="00CC14CB" w:rsidRDefault="00E27B56">
            <w:pPr>
              <w:autoSpaceDE w:val="0"/>
              <w:autoSpaceDN w:val="0"/>
              <w:adjustRightInd w:val="0"/>
              <w:jc w:val="center"/>
              <w:rPr>
                <w:iCs/>
                <w:szCs w:val="24"/>
              </w:rPr>
            </w:pPr>
            <w:r>
              <w:rPr>
                <w:iCs/>
                <w:szCs w:val="24"/>
              </w:rPr>
              <w:t xml:space="preserve">№ п/п </w:t>
            </w:r>
          </w:p>
        </w:tc>
        <w:tc>
          <w:tcPr>
            <w:tcW w:w="2584" w:type="dxa"/>
          </w:tcPr>
          <w:p w:rsidR="00CC14CB" w:rsidRDefault="00E27B56">
            <w:pPr>
              <w:autoSpaceDE w:val="0"/>
              <w:autoSpaceDN w:val="0"/>
              <w:adjustRightInd w:val="0"/>
              <w:jc w:val="center"/>
              <w:rPr>
                <w:iCs/>
                <w:szCs w:val="24"/>
              </w:rPr>
            </w:pPr>
            <w:r>
              <w:rPr>
                <w:iCs/>
                <w:szCs w:val="24"/>
              </w:rPr>
              <w:t xml:space="preserve">Наименование мероприятия </w:t>
            </w:r>
          </w:p>
        </w:tc>
        <w:tc>
          <w:tcPr>
            <w:tcW w:w="4361" w:type="dxa"/>
          </w:tcPr>
          <w:p w:rsidR="00CC14CB" w:rsidRDefault="00E27B56">
            <w:pPr>
              <w:autoSpaceDE w:val="0"/>
              <w:autoSpaceDN w:val="0"/>
              <w:adjustRightInd w:val="0"/>
              <w:jc w:val="center"/>
              <w:rPr>
                <w:iCs/>
                <w:szCs w:val="24"/>
              </w:rPr>
            </w:pPr>
            <w:r>
              <w:rPr>
                <w:iCs/>
                <w:szCs w:val="24"/>
              </w:rPr>
              <w:t xml:space="preserve">Срок исполнения </w:t>
            </w:r>
          </w:p>
        </w:tc>
        <w:tc>
          <w:tcPr>
            <w:tcW w:w="4253" w:type="dxa"/>
          </w:tcPr>
          <w:p w:rsidR="00CC14CB" w:rsidRDefault="00E27B56">
            <w:pPr>
              <w:autoSpaceDE w:val="0"/>
              <w:autoSpaceDN w:val="0"/>
              <w:adjustRightInd w:val="0"/>
              <w:jc w:val="center"/>
              <w:rPr>
                <w:iCs/>
                <w:szCs w:val="24"/>
              </w:rPr>
            </w:pPr>
            <w:r>
              <w:rPr>
                <w:iCs/>
                <w:szCs w:val="24"/>
              </w:rPr>
              <w:t>Структурное подразделение, ответственное за реализацию</w:t>
            </w:r>
          </w:p>
        </w:tc>
      </w:tr>
      <w:tr w:rsidR="00CC14CB" w:rsidTr="00DE3061">
        <w:tc>
          <w:tcPr>
            <w:tcW w:w="567" w:type="dxa"/>
            <w:vAlign w:val="center"/>
          </w:tcPr>
          <w:p w:rsidR="00CC14CB" w:rsidRDefault="00E27B56">
            <w:pPr>
              <w:autoSpaceDE w:val="0"/>
              <w:autoSpaceDN w:val="0"/>
              <w:adjustRightInd w:val="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1. </w:t>
            </w:r>
          </w:p>
        </w:tc>
        <w:tc>
          <w:tcPr>
            <w:tcW w:w="2584" w:type="dxa"/>
            <w:vAlign w:val="center"/>
          </w:tcPr>
          <w:p w:rsidR="00CC14CB" w:rsidRDefault="00E27B56">
            <w:pPr>
              <w:autoSpaceDE w:val="0"/>
              <w:autoSpaceDN w:val="0"/>
              <w:adjustRightInd w:val="0"/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Информирование</w:t>
            </w:r>
          </w:p>
        </w:tc>
        <w:tc>
          <w:tcPr>
            <w:tcW w:w="4361" w:type="dxa"/>
            <w:vAlign w:val="center"/>
          </w:tcPr>
          <w:p w:rsidR="00CC14CB" w:rsidRDefault="00E27B56">
            <w:pPr>
              <w:autoSpaceDE w:val="0"/>
              <w:autoSpaceDN w:val="0"/>
              <w:adjustRightInd w:val="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Постоянно.</w:t>
            </w:r>
          </w:p>
          <w:p w:rsidR="00CC14CB" w:rsidRDefault="00E27B56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Посредством размещения сведений, предусмотренных </w:t>
            </w:r>
            <w:hyperlink r:id="rId14" w:history="1">
              <w:r>
                <w:rPr>
                  <w:sz w:val="24"/>
                  <w:szCs w:val="24"/>
                </w:rPr>
                <w:t>частью 3 статьи 46</w:t>
              </w:r>
            </w:hyperlink>
            <w:r>
              <w:rPr>
                <w:sz w:val="24"/>
                <w:szCs w:val="24"/>
              </w:rPr>
              <w:t xml:space="preserve"> Закона № 248-ФЗ на официальном сайте в сети «Интернет»: </w:t>
            </w:r>
            <w:r>
              <w:rPr>
                <w:i/>
                <w:sz w:val="24"/>
                <w:szCs w:val="24"/>
              </w:rPr>
              <w:t>(далее – официальный сайт),</w:t>
            </w:r>
            <w:r>
              <w:rPr>
                <w:sz w:val="24"/>
                <w:szCs w:val="24"/>
              </w:rPr>
              <w:t xml:space="preserve"> в средствах массовой информации, через личные кабинеты контролируемых лиц в государственных информационных системах (при их наличии) и в иных формах.</w:t>
            </w:r>
          </w:p>
          <w:p w:rsidR="00CC14CB" w:rsidRDefault="00E27B56">
            <w:pPr>
              <w:autoSpaceDE w:val="0"/>
              <w:autoSpaceDN w:val="0"/>
              <w:adjustRightInd w:val="0"/>
              <w:jc w:val="both"/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Размещенные сведения на указанном официальном сайте поддерживаются в актуальном состоянии и обновляются в срок не позднее 5 рабочих дней с момента их изменения</w:t>
            </w:r>
          </w:p>
        </w:tc>
        <w:tc>
          <w:tcPr>
            <w:tcW w:w="4253" w:type="dxa"/>
            <w:vAlign w:val="center"/>
          </w:tcPr>
          <w:p w:rsidR="00CC14CB" w:rsidRDefault="00E27B56" w:rsidP="00DE3061">
            <w:pPr>
              <w:autoSpaceDE w:val="0"/>
              <w:autoSpaceDN w:val="0"/>
              <w:adjustRightInd w:val="0"/>
              <w:jc w:val="both"/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Назначается муниципальным правовым актом администрации</w:t>
            </w:r>
            <w:r w:rsidR="007F476B">
              <w:rPr>
                <w:sz w:val="24"/>
                <w:szCs w:val="24"/>
              </w:rPr>
              <w:t xml:space="preserve"> </w:t>
            </w:r>
            <w:r w:rsidR="00DE3061">
              <w:rPr>
                <w:sz w:val="24"/>
                <w:szCs w:val="24"/>
              </w:rPr>
              <w:t>сельского поселения муниципального образования «село Татаюрт»</w:t>
            </w:r>
          </w:p>
        </w:tc>
      </w:tr>
      <w:tr w:rsidR="00CC14CB" w:rsidTr="00DE3061">
        <w:tc>
          <w:tcPr>
            <w:tcW w:w="567" w:type="dxa"/>
            <w:vAlign w:val="center"/>
          </w:tcPr>
          <w:p w:rsidR="00CC14CB" w:rsidRDefault="00E27B56">
            <w:pPr>
              <w:autoSpaceDE w:val="0"/>
              <w:autoSpaceDN w:val="0"/>
              <w:adjustRightInd w:val="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2.</w:t>
            </w:r>
          </w:p>
        </w:tc>
        <w:tc>
          <w:tcPr>
            <w:tcW w:w="2584" w:type="dxa"/>
            <w:vAlign w:val="center"/>
          </w:tcPr>
          <w:p w:rsidR="00CC14CB" w:rsidRDefault="00E27B56">
            <w:pPr>
              <w:autoSpaceDE w:val="0"/>
              <w:autoSpaceDN w:val="0"/>
              <w:adjustRightInd w:val="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Консультирование</w:t>
            </w:r>
          </w:p>
        </w:tc>
        <w:tc>
          <w:tcPr>
            <w:tcW w:w="4361" w:type="dxa"/>
            <w:vAlign w:val="center"/>
          </w:tcPr>
          <w:p w:rsidR="00CC14CB" w:rsidRDefault="00E27B56">
            <w:pPr>
              <w:autoSpaceDE w:val="0"/>
              <w:autoSpaceDN w:val="0"/>
              <w:adjustRightInd w:val="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Постоянно, по запросу.</w:t>
            </w:r>
          </w:p>
          <w:p w:rsidR="00CC14CB" w:rsidRDefault="00E27B56">
            <w:pPr>
              <w:pStyle w:val="s15"/>
              <w:spacing w:before="0" w:beforeAutospacing="0" w:after="0" w:afterAutospacing="0"/>
              <w:ind w:firstLine="540"/>
              <w:jc w:val="both"/>
            </w:pPr>
            <w:r>
              <w:t xml:space="preserve">Осуществляется инспектором по обращениям контролируемых лиц и их представителей по вопросам, связанным с организацией и осуществлением муниципального контроля. </w:t>
            </w:r>
          </w:p>
          <w:p w:rsidR="00CC14CB" w:rsidRDefault="00E27B56">
            <w:pPr>
              <w:pStyle w:val="s15"/>
              <w:spacing w:before="0" w:beforeAutospacing="0" w:after="0" w:afterAutospacing="0"/>
              <w:ind w:firstLine="540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Консультирование осуществляется в устной форме по следующим вопросам:</w:t>
            </w:r>
          </w:p>
          <w:p w:rsidR="00CC14CB" w:rsidRDefault="00E27B56">
            <w:pPr>
              <w:pStyle w:val="s32"/>
              <w:spacing w:before="0" w:beforeAutospacing="0" w:after="0" w:afterAutospacing="0"/>
              <w:ind w:firstLine="540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1) порядок проведения контрольных мероприятий;</w:t>
            </w:r>
          </w:p>
          <w:p w:rsidR="00CC14CB" w:rsidRDefault="00E27B56">
            <w:pPr>
              <w:pStyle w:val="s32"/>
              <w:spacing w:before="0" w:beforeAutospacing="0" w:after="0" w:afterAutospacing="0"/>
              <w:ind w:firstLine="540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2) периодичность проведения контрольных мероприятий;</w:t>
            </w:r>
          </w:p>
          <w:p w:rsidR="00CC14CB" w:rsidRDefault="00E27B56">
            <w:pPr>
              <w:pStyle w:val="s32"/>
              <w:spacing w:before="0" w:beforeAutospacing="0" w:after="0" w:afterAutospacing="0"/>
              <w:ind w:firstLine="540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3) порядок принятия решений по итогам контрольных мероприятий;</w:t>
            </w:r>
          </w:p>
          <w:p w:rsidR="00CC14CB" w:rsidRDefault="00E27B56">
            <w:pPr>
              <w:pStyle w:val="s32"/>
              <w:spacing w:before="0" w:beforeAutospacing="0" w:after="0" w:afterAutospacing="0"/>
              <w:ind w:firstLine="540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4) порядок обжалования решений Контрольного органа</w:t>
            </w:r>
          </w:p>
          <w:p w:rsidR="00CC14CB" w:rsidRDefault="00E27B56">
            <w:pPr>
              <w:pStyle w:val="s32"/>
              <w:spacing w:before="0" w:beforeAutospacing="0" w:after="0" w:afterAutospacing="0"/>
              <w:ind w:firstLine="540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.</w:t>
            </w:r>
            <w:r>
              <w:t>Консультирование контролируемых лиц может осуществляться по телефону, посредством видео-конференц-связи, на личном приеме, либо в ходе проведения профилактических мероприятий, контрольных мероприятий.</w:t>
            </w:r>
          </w:p>
          <w:p w:rsidR="00CC14CB" w:rsidRDefault="00E27B56">
            <w:pPr>
              <w:ind w:firstLine="709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Время консультирования не должно превышать 10 минут.</w:t>
            </w:r>
          </w:p>
          <w:p w:rsidR="00CC14CB" w:rsidRDefault="00E27B56">
            <w:pPr>
              <w:ind w:firstLine="709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Личный прием граждан проводится инспекторами. Информация о месте приема, а также об установленных для приема днях и часах размещается на официальном сайте.</w:t>
            </w:r>
          </w:p>
          <w:p w:rsidR="00CC14CB" w:rsidRDefault="00E27B56">
            <w:pPr>
              <w:ind w:firstLine="709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Контролируемое лицо вправе направить запрос о предоставлении письменного ответа в сроки, установленные Федеральным законом от 02.05.2006 № 59-ФЗ «О порядке рассмотрения обращений граждан Российской Федерации»</w:t>
            </w:r>
          </w:p>
          <w:p w:rsidR="00CC14CB" w:rsidRDefault="00E27B56">
            <w:pPr>
              <w:ind w:firstLine="709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Консультирование в письменной форме осуществляется инспектором в следующих случаях:</w:t>
            </w:r>
          </w:p>
          <w:p w:rsidR="00CC14CB" w:rsidRDefault="00E27B56">
            <w:pPr>
              <w:ind w:firstLine="709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1) контролируемым лицом представлен письменный запрос о предоставлении письменного ответа по </w:t>
            </w:r>
            <w:r>
              <w:rPr>
                <w:sz w:val="24"/>
                <w:szCs w:val="24"/>
              </w:rPr>
              <w:lastRenderedPageBreak/>
              <w:t>вопросам консультирования;</w:t>
            </w:r>
          </w:p>
          <w:p w:rsidR="00CC14CB" w:rsidRDefault="00E27B56">
            <w:pPr>
              <w:ind w:firstLine="709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 за время консультирования предоставить ответ на поставленные вопросы невозможно;</w:t>
            </w:r>
          </w:p>
          <w:p w:rsidR="00CC14CB" w:rsidRDefault="00E27B56">
            <w:pPr>
              <w:ind w:firstLine="709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3) ответ на поставленные вопросы требует дополнительного запроса сведений от органов власти или иных лиц.</w:t>
            </w:r>
          </w:p>
          <w:p w:rsidR="00CC14CB" w:rsidRDefault="00E27B56">
            <w:pPr>
              <w:ind w:firstLine="709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Если поставленные во время консультирования вопросы не относятся к муниципальному контролю </w:t>
            </w:r>
            <w:r>
              <w:rPr>
                <w:bCs/>
                <w:sz w:val="24"/>
                <w:szCs w:val="24"/>
              </w:rPr>
              <w:t>в сфере благоустройства,</w:t>
            </w:r>
            <w:r>
              <w:rPr>
                <w:sz w:val="24"/>
                <w:szCs w:val="24"/>
              </w:rPr>
              <w:t xml:space="preserve"> даются необходимые разъяснения по обращению в соответствующие органы власти или к соответствующим должностным лицам.</w:t>
            </w:r>
          </w:p>
          <w:p w:rsidR="00CC14CB" w:rsidRDefault="00E27B56">
            <w:pPr>
              <w:ind w:firstLine="709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Контрольный орган</w:t>
            </w:r>
            <w:r w:rsidR="004E54D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осуществляет учет консультирований, который проводится посредством внесения соответствующей записи в журнал консультирования, форма которого утверждается постановлением администрации </w:t>
            </w:r>
            <w:r w:rsidR="004E54DF">
              <w:rPr>
                <w:sz w:val="24"/>
                <w:szCs w:val="24"/>
              </w:rPr>
              <w:t>сельского поселения муниципального образования                    «село Татаюрт»</w:t>
            </w:r>
          </w:p>
          <w:p w:rsidR="00CC14CB" w:rsidRDefault="00E27B56">
            <w:pPr>
              <w:ind w:firstLine="709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 проведении консультирования во время контрольных мероприятий запись о проведенной консультации отражается в акте контрольного мероприятия.</w:t>
            </w:r>
          </w:p>
          <w:p w:rsidR="00CC14CB" w:rsidRDefault="00E27B56">
            <w:pPr>
              <w:ind w:firstLine="709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случае, если в течение календарного года поступило пять и более однотипных (по одним и тем же </w:t>
            </w:r>
            <w:r>
              <w:rPr>
                <w:sz w:val="24"/>
                <w:szCs w:val="24"/>
              </w:rPr>
              <w:lastRenderedPageBreak/>
              <w:t>вопросам) обращений контролируемых лиц и их представителей, консультирование по таким обращениям осуществляется посредством размещения на официальном сайте письменного разъяснения, подписанного уполномоченным должностным лицом, без указания в таком разъяснении сведений, отнесенных к категории ограниченного доступа.</w:t>
            </w:r>
          </w:p>
        </w:tc>
        <w:tc>
          <w:tcPr>
            <w:tcW w:w="4253" w:type="dxa"/>
            <w:vAlign w:val="center"/>
          </w:tcPr>
          <w:p w:rsidR="00CC14CB" w:rsidRDefault="00E27B56" w:rsidP="00DE3061">
            <w:pPr>
              <w:autoSpaceDE w:val="0"/>
              <w:autoSpaceDN w:val="0"/>
              <w:adjustRightInd w:val="0"/>
              <w:jc w:val="both"/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Назначается муниципальным правовым актом администрации </w:t>
            </w:r>
            <w:r w:rsidR="00DE3061">
              <w:rPr>
                <w:sz w:val="24"/>
                <w:szCs w:val="24"/>
              </w:rPr>
              <w:t>сельского поселения муниципального образования «село Татаюрт»</w:t>
            </w:r>
          </w:p>
        </w:tc>
      </w:tr>
      <w:tr w:rsidR="00CC14CB" w:rsidTr="00DE3061">
        <w:tc>
          <w:tcPr>
            <w:tcW w:w="567" w:type="dxa"/>
            <w:vAlign w:val="center"/>
          </w:tcPr>
          <w:p w:rsidR="00CC14CB" w:rsidRDefault="00E27B56">
            <w:pPr>
              <w:autoSpaceDE w:val="0"/>
              <w:autoSpaceDN w:val="0"/>
              <w:adjustRightInd w:val="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lastRenderedPageBreak/>
              <w:t>3.</w:t>
            </w:r>
          </w:p>
        </w:tc>
        <w:tc>
          <w:tcPr>
            <w:tcW w:w="2584" w:type="dxa"/>
            <w:vAlign w:val="center"/>
          </w:tcPr>
          <w:p w:rsidR="00CC14CB" w:rsidRDefault="00E27B56">
            <w:pPr>
              <w:autoSpaceDE w:val="0"/>
              <w:autoSpaceDN w:val="0"/>
              <w:adjustRightInd w:val="0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Объявление предостережения</w:t>
            </w:r>
          </w:p>
        </w:tc>
        <w:tc>
          <w:tcPr>
            <w:tcW w:w="4361" w:type="dxa"/>
            <w:vAlign w:val="center"/>
          </w:tcPr>
          <w:p w:rsidR="00CC14CB" w:rsidRDefault="00E27B56">
            <w:pPr>
              <w:contextualSpacing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Объявляется контрольным органом и направляется контролируемому лицу </w:t>
            </w:r>
            <w:r>
              <w:rPr>
                <w:color w:val="000000"/>
                <w:sz w:val="24"/>
                <w:szCs w:val="24"/>
                <w:u w:val="single"/>
              </w:rPr>
              <w:t xml:space="preserve">в случае наличия </w:t>
            </w:r>
            <w:r>
              <w:rPr>
                <w:color w:val="000000"/>
                <w:sz w:val="24"/>
                <w:szCs w:val="24"/>
              </w:rPr>
              <w:t>у контрольного органа сведений о готовящихся нарушениях обязательных требований или признаках нарушений обязательных требований и (или)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ценностям.</w:t>
            </w:r>
          </w:p>
          <w:p w:rsidR="00CC14CB" w:rsidRDefault="00E27B56">
            <w:pPr>
              <w:pStyle w:val="ConsPlusNormal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Предостережения объявляются руководителем (заместителем руководителя) органа муниципального контроля не позднее 30 дней со дня получения указанных сведений. Предостережение оформляется в письменной форме или в форме электронного документа и направляется в адрес контролируемого лица.</w:t>
            </w:r>
          </w:p>
          <w:p w:rsidR="00CC14CB" w:rsidRDefault="00E27B56">
            <w:pPr>
              <w:pStyle w:val="ConsPlusNormal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Объявляемые предостережения регистрируются инспектором в журнале учета предостережений с присвоением регистрационного номера. Форма журнала учета предостережений утверждается постановлением администрации </w:t>
            </w:r>
            <w:r w:rsidR="004E54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сельского поселения</w:t>
            </w:r>
            <w:r w:rsidR="00DE30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образования </w:t>
            </w:r>
            <w:r w:rsidR="004E54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E30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</w:t>
            </w:r>
            <w:r w:rsidR="004E54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«село Татаюрт»</w:t>
            </w:r>
          </w:p>
          <w:p w:rsidR="00CC14CB" w:rsidRDefault="00E27B56">
            <w:pPr>
              <w:pStyle w:val="s26"/>
              <w:spacing w:before="0" w:beforeAutospacing="0" w:after="0" w:afterAutospacing="0"/>
              <w:ind w:firstLine="540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Предостережение составляется по форме, утвержденной приказом Минэкономразвития России от 31.03.2021 № 151 «О типовых формах документов, используемых контрольным (надзорным) органом».</w:t>
            </w:r>
          </w:p>
          <w:p w:rsidR="00CC14CB" w:rsidRDefault="00E27B56">
            <w:pPr>
              <w:autoSpaceDE w:val="0"/>
              <w:autoSpaceDN w:val="0"/>
              <w:adjustRightInd w:val="0"/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В случае объявления органом муниципального контроля предостережения контролируемое лицо вправе подать возражение в отношении предостережения (далее - возражение) в срок не позднее 30 дней со дня получения им предостережения</w:t>
            </w:r>
          </w:p>
        </w:tc>
        <w:tc>
          <w:tcPr>
            <w:tcW w:w="4253" w:type="dxa"/>
            <w:vAlign w:val="center"/>
          </w:tcPr>
          <w:p w:rsidR="00CC14CB" w:rsidRDefault="00E27B56" w:rsidP="00DE3061">
            <w:pPr>
              <w:autoSpaceDE w:val="0"/>
              <w:autoSpaceDN w:val="0"/>
              <w:adjustRightInd w:val="0"/>
              <w:jc w:val="both"/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Назначается муниципальным правовым актом администрации </w:t>
            </w:r>
            <w:r w:rsidR="00DE3061">
              <w:rPr>
                <w:sz w:val="24"/>
                <w:szCs w:val="24"/>
              </w:rPr>
              <w:t xml:space="preserve">сельского поселения </w:t>
            </w:r>
            <w:r w:rsidR="007F476B">
              <w:rPr>
                <w:sz w:val="24"/>
                <w:szCs w:val="24"/>
              </w:rPr>
              <w:t xml:space="preserve">муниципального </w:t>
            </w:r>
            <w:r w:rsidR="00DE3061">
              <w:rPr>
                <w:sz w:val="24"/>
                <w:szCs w:val="24"/>
              </w:rPr>
              <w:t>образования «село Татаюрт»</w:t>
            </w:r>
          </w:p>
        </w:tc>
      </w:tr>
    </w:tbl>
    <w:p w:rsidR="00CC14CB" w:rsidRDefault="00CC14CB">
      <w:pPr>
        <w:tabs>
          <w:tab w:val="left" w:pos="993"/>
        </w:tabs>
        <w:ind w:firstLine="567"/>
        <w:jc w:val="both"/>
        <w:rPr>
          <w:sz w:val="24"/>
          <w:szCs w:val="24"/>
        </w:rPr>
      </w:pPr>
    </w:p>
    <w:p w:rsidR="00CC14CB" w:rsidRDefault="00CC14CB">
      <w:pPr>
        <w:spacing w:after="200" w:line="276" w:lineRule="auto"/>
        <w:rPr>
          <w:sz w:val="24"/>
          <w:szCs w:val="24"/>
        </w:rPr>
        <w:sectPr w:rsidR="00CC14CB">
          <w:pgSz w:w="16838" w:h="11906" w:orient="landscape"/>
          <w:pgMar w:top="1701" w:right="567" w:bottom="991" w:left="284" w:header="708" w:footer="708" w:gutter="0"/>
          <w:cols w:space="708"/>
          <w:docGrid w:linePitch="360"/>
        </w:sectPr>
      </w:pPr>
    </w:p>
    <w:p w:rsidR="00CC14CB" w:rsidRDefault="00CC14CB">
      <w:pPr>
        <w:autoSpaceDE w:val="0"/>
        <w:autoSpaceDN w:val="0"/>
        <w:adjustRightInd w:val="0"/>
        <w:jc w:val="both"/>
        <w:outlineLvl w:val="1"/>
        <w:rPr>
          <w:bCs/>
          <w:i/>
          <w:sz w:val="28"/>
          <w:szCs w:val="28"/>
        </w:rPr>
      </w:pPr>
    </w:p>
    <w:p w:rsidR="00CC14CB" w:rsidRDefault="00E27B56">
      <w:pPr>
        <w:autoSpaceDE w:val="0"/>
        <w:autoSpaceDN w:val="0"/>
        <w:adjustRightInd w:val="0"/>
        <w:ind w:firstLine="709"/>
        <w:jc w:val="center"/>
        <w:outlineLvl w:val="1"/>
        <w:rPr>
          <w:b/>
          <w:bCs/>
          <w:sz w:val="24"/>
          <w:szCs w:val="28"/>
        </w:rPr>
      </w:pPr>
      <w:r>
        <w:rPr>
          <w:b/>
          <w:bCs/>
          <w:sz w:val="24"/>
          <w:szCs w:val="28"/>
        </w:rPr>
        <w:t xml:space="preserve">Раздел </w:t>
      </w:r>
      <w:r w:rsidR="007F476B">
        <w:rPr>
          <w:b/>
          <w:bCs/>
          <w:sz w:val="24"/>
          <w:szCs w:val="28"/>
        </w:rPr>
        <w:t>3</w:t>
      </w:r>
      <w:r>
        <w:rPr>
          <w:b/>
          <w:bCs/>
          <w:sz w:val="24"/>
          <w:szCs w:val="28"/>
        </w:rPr>
        <w:t>. Показатели результативности и эффективности программы профилактики</w:t>
      </w:r>
    </w:p>
    <w:p w:rsidR="00CC14CB" w:rsidRDefault="00CC14CB">
      <w:pPr>
        <w:autoSpaceDE w:val="0"/>
        <w:autoSpaceDN w:val="0"/>
        <w:adjustRightInd w:val="0"/>
        <w:ind w:firstLine="709"/>
        <w:jc w:val="center"/>
        <w:outlineLvl w:val="1"/>
        <w:rPr>
          <w:b/>
          <w:bCs/>
          <w:sz w:val="24"/>
          <w:szCs w:val="28"/>
        </w:rPr>
      </w:pPr>
    </w:p>
    <w:p w:rsidR="00CC14CB" w:rsidRDefault="00E27B56">
      <w:pPr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Результатом реализации Программы профилактики является предупреждение нарушений обязательных требований, соблюдение которых оценивается при осуществлении муниципального контроля.</w:t>
      </w:r>
    </w:p>
    <w:p w:rsidR="00CC14CB" w:rsidRDefault="00E27B56">
      <w:pPr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Эффективность Программы профилактики оценивается по отчетным показателям. Отчетные показатели отражаются в Программе профилактики на плановый период по итогам календарного года.</w:t>
      </w:r>
    </w:p>
    <w:p w:rsidR="00CC14CB" w:rsidRDefault="00E27B56">
      <w:pPr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Программа профилактики считается эффективной в случае, если все мероприятия, запланированные на отчетный год, выполнены в полном объеме. Если реализация Программы профилактики не отвечает вышеуказанному критерию, уровень эффективности ее реализации признается неудовлетворительным.</w:t>
      </w:r>
    </w:p>
    <w:p w:rsidR="00CC14CB" w:rsidRDefault="00CC14CB">
      <w:pPr>
        <w:autoSpaceDE w:val="0"/>
        <w:autoSpaceDN w:val="0"/>
        <w:adjustRightInd w:val="0"/>
        <w:jc w:val="both"/>
        <w:outlineLvl w:val="1"/>
        <w:rPr>
          <w:bCs/>
          <w:i/>
          <w:sz w:val="28"/>
          <w:szCs w:val="28"/>
        </w:rPr>
      </w:pPr>
    </w:p>
    <w:tbl>
      <w:tblPr>
        <w:tblW w:w="927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9"/>
        <w:gridCol w:w="8647"/>
      </w:tblGrid>
      <w:tr w:rsidR="00CC14CB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4CB" w:rsidRDefault="00E27B56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№ п/п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4CB" w:rsidRDefault="00E27B56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Наименование показателя</w:t>
            </w:r>
          </w:p>
        </w:tc>
      </w:tr>
      <w:tr w:rsidR="00CC14CB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4CB" w:rsidRDefault="00E27B5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4CB" w:rsidRDefault="00E27B5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Полнота информации, размещенной на официальном сайте контрольного органа в сети «Интернет»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</w:t>
            </w:r>
          </w:p>
        </w:tc>
      </w:tr>
      <w:tr w:rsidR="00CC14CB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4CB" w:rsidRDefault="00E27B5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4CB" w:rsidRDefault="00E27B5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Удовлетворенность контролируемых лиц и их представителями консультированием контрольного (надзорного) органа</w:t>
            </w:r>
          </w:p>
        </w:tc>
      </w:tr>
      <w:tr w:rsidR="00CC14CB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4CB" w:rsidRDefault="00E27B5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4CB" w:rsidRDefault="00E27B5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Обоснованность направления подконтрольным субъектам предостережений о недопустимости нарушения обязательных требований</w:t>
            </w:r>
          </w:p>
        </w:tc>
      </w:tr>
    </w:tbl>
    <w:p w:rsidR="00CC14CB" w:rsidRDefault="00CC14CB">
      <w:pPr>
        <w:tabs>
          <w:tab w:val="left" w:pos="993"/>
        </w:tabs>
        <w:jc w:val="both"/>
        <w:rPr>
          <w:spacing w:val="-2"/>
          <w:sz w:val="24"/>
          <w:szCs w:val="24"/>
        </w:rPr>
      </w:pPr>
    </w:p>
    <w:p w:rsidR="00CC14CB" w:rsidRDefault="00E27B56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Оценка эффективности реализации программы по итогам года осуществляется по следующим показателям:</w:t>
      </w:r>
    </w:p>
    <w:tbl>
      <w:tblPr>
        <w:tblW w:w="941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9"/>
        <w:gridCol w:w="6237"/>
        <w:gridCol w:w="2552"/>
      </w:tblGrid>
      <w:tr w:rsidR="00CC14CB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4CB" w:rsidRDefault="00E27B56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№ п/п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4CB" w:rsidRDefault="00E27B56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Наименование показателя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4CB" w:rsidRDefault="00E27B56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Величина</w:t>
            </w:r>
          </w:p>
        </w:tc>
      </w:tr>
      <w:tr w:rsidR="00CC14CB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4CB" w:rsidRDefault="00E27B5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4CB" w:rsidRDefault="00E27B5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Полнота информации, размещенной на официальном сайте контрольного органа в сети «Интернет»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4CB" w:rsidRDefault="00E27B5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100 %</w:t>
            </w:r>
          </w:p>
        </w:tc>
      </w:tr>
      <w:tr w:rsidR="00CC14CB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4CB" w:rsidRDefault="00E27B5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4CB" w:rsidRDefault="00E27B5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Удовлетворенность контролируемых лиц и их представителями консультированием контрольного (надзорного) органа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4CB" w:rsidRDefault="00E27B5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100 % от числа обратившихся</w:t>
            </w:r>
          </w:p>
        </w:tc>
      </w:tr>
      <w:tr w:rsidR="00CC14CB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4CB" w:rsidRDefault="00E27B5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4CB" w:rsidRDefault="00E27B5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Обоснованность объявления подконтрольным субъектам предостережений о недопустимости нарушения обязательных требований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4CB" w:rsidRDefault="00E27B5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100 %</w:t>
            </w:r>
          </w:p>
        </w:tc>
      </w:tr>
    </w:tbl>
    <w:p w:rsidR="00CC14CB" w:rsidRDefault="00CC14CB">
      <w:pPr>
        <w:autoSpaceDE w:val="0"/>
        <w:autoSpaceDN w:val="0"/>
        <w:adjustRightInd w:val="0"/>
        <w:rPr>
          <w:sz w:val="24"/>
          <w:szCs w:val="24"/>
          <w:highlight w:val="yellow"/>
        </w:rPr>
      </w:pPr>
    </w:p>
    <w:p w:rsidR="00CC14CB" w:rsidRDefault="00CC14CB">
      <w:pPr>
        <w:autoSpaceDE w:val="0"/>
        <w:autoSpaceDN w:val="0"/>
        <w:adjustRightInd w:val="0"/>
        <w:rPr>
          <w:sz w:val="24"/>
          <w:szCs w:val="24"/>
        </w:rPr>
      </w:pPr>
    </w:p>
    <w:p w:rsidR="00CC14CB" w:rsidRDefault="00E27B56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Для оценки эффективности и результативности программы используются следующие показатели:</w:t>
      </w:r>
    </w:p>
    <w:tbl>
      <w:tblPr>
        <w:tblStyle w:val="ad"/>
        <w:tblW w:w="0" w:type="auto"/>
        <w:tblLook w:val="04A0"/>
      </w:tblPr>
      <w:tblGrid>
        <w:gridCol w:w="1886"/>
        <w:gridCol w:w="1886"/>
        <w:gridCol w:w="1886"/>
        <w:gridCol w:w="1680"/>
        <w:gridCol w:w="2092"/>
      </w:tblGrid>
      <w:tr w:rsidR="00CC14CB">
        <w:tc>
          <w:tcPr>
            <w:tcW w:w="1886" w:type="dxa"/>
          </w:tcPr>
          <w:p w:rsidR="00CC14CB" w:rsidRDefault="00E27B5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Показатель </w:t>
            </w:r>
          </w:p>
        </w:tc>
        <w:tc>
          <w:tcPr>
            <w:tcW w:w="1886" w:type="dxa"/>
          </w:tcPr>
          <w:p w:rsidR="00CC14CB" w:rsidRDefault="00E27B5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60% и менее</w:t>
            </w:r>
          </w:p>
        </w:tc>
        <w:tc>
          <w:tcPr>
            <w:tcW w:w="1886" w:type="dxa"/>
          </w:tcPr>
          <w:p w:rsidR="00CC14CB" w:rsidRDefault="00E27B5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61-85%</w:t>
            </w:r>
          </w:p>
        </w:tc>
        <w:tc>
          <w:tcPr>
            <w:tcW w:w="1680" w:type="dxa"/>
          </w:tcPr>
          <w:p w:rsidR="00CC14CB" w:rsidRDefault="00E27B5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86-99%</w:t>
            </w:r>
          </w:p>
        </w:tc>
        <w:tc>
          <w:tcPr>
            <w:tcW w:w="2092" w:type="dxa"/>
          </w:tcPr>
          <w:p w:rsidR="00CC14CB" w:rsidRDefault="00E27B5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100% и более</w:t>
            </w:r>
          </w:p>
        </w:tc>
      </w:tr>
      <w:tr w:rsidR="00CC14CB">
        <w:tc>
          <w:tcPr>
            <w:tcW w:w="1886" w:type="dxa"/>
          </w:tcPr>
          <w:p w:rsidR="00CC14CB" w:rsidRDefault="00E27B5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Эффект</w:t>
            </w:r>
          </w:p>
        </w:tc>
        <w:tc>
          <w:tcPr>
            <w:tcW w:w="1886" w:type="dxa"/>
          </w:tcPr>
          <w:p w:rsidR="00CC14CB" w:rsidRDefault="00E27B5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Недопустимый</w:t>
            </w:r>
          </w:p>
        </w:tc>
        <w:tc>
          <w:tcPr>
            <w:tcW w:w="1886" w:type="dxa"/>
          </w:tcPr>
          <w:p w:rsidR="00CC14CB" w:rsidRDefault="00E27B5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Низкий</w:t>
            </w:r>
          </w:p>
        </w:tc>
        <w:tc>
          <w:tcPr>
            <w:tcW w:w="1680" w:type="dxa"/>
          </w:tcPr>
          <w:p w:rsidR="00CC14CB" w:rsidRDefault="00E27B5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Плановый</w:t>
            </w:r>
          </w:p>
        </w:tc>
        <w:tc>
          <w:tcPr>
            <w:tcW w:w="2092" w:type="dxa"/>
          </w:tcPr>
          <w:p w:rsidR="00CC14CB" w:rsidRDefault="00E27B56">
            <w:pPr>
              <w:tabs>
                <w:tab w:val="left" w:pos="993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Эффективный</w:t>
            </w:r>
          </w:p>
        </w:tc>
      </w:tr>
    </w:tbl>
    <w:p w:rsidR="00CC14CB" w:rsidRDefault="00CC14CB">
      <w:pPr>
        <w:jc w:val="both"/>
        <w:rPr>
          <w:sz w:val="24"/>
          <w:szCs w:val="24"/>
          <w:highlight w:val="yellow"/>
        </w:rPr>
      </w:pPr>
    </w:p>
    <w:sectPr w:rsidR="00CC14CB" w:rsidSect="00CC14CB">
      <w:pgSz w:w="11906" w:h="16838"/>
      <w:pgMar w:top="567" w:right="991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81F48" w:rsidRDefault="00381F48">
      <w:r>
        <w:separator/>
      </w:r>
    </w:p>
  </w:endnote>
  <w:endnote w:type="continuationSeparator" w:id="1">
    <w:p w:rsidR="00381F48" w:rsidRDefault="00381F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14CB" w:rsidRDefault="00CC14CB">
    <w:pPr>
      <w:pStyle w:val="a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14CB" w:rsidRDefault="00CC14CB">
    <w:pPr>
      <w:pStyle w:val="a9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14CB" w:rsidRDefault="00CC14CB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81F48" w:rsidRDefault="00381F48">
      <w:r>
        <w:separator/>
      </w:r>
    </w:p>
  </w:footnote>
  <w:footnote w:type="continuationSeparator" w:id="1">
    <w:p w:rsidR="00381F48" w:rsidRDefault="00381F4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14CB" w:rsidRDefault="00CC14CB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14CB" w:rsidRDefault="00CC14CB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14CB" w:rsidRDefault="00CC14CB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604A8F"/>
    <w:multiLevelType w:val="hybridMultilevel"/>
    <w:tmpl w:val="4156D9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D3476B"/>
    <w:multiLevelType w:val="multilevel"/>
    <w:tmpl w:val="4404BCB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>
    <w:nsid w:val="3C47272D"/>
    <w:multiLevelType w:val="hybridMultilevel"/>
    <w:tmpl w:val="25AEE5F6"/>
    <w:lvl w:ilvl="0" w:tplc="7542C93C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30" w:hanging="360"/>
      </w:pPr>
    </w:lvl>
    <w:lvl w:ilvl="2" w:tplc="0419001B" w:tentative="1">
      <w:start w:val="1"/>
      <w:numFmt w:val="lowerRoman"/>
      <w:lvlText w:val="%3."/>
      <w:lvlJc w:val="right"/>
      <w:pPr>
        <w:ind w:left="1450" w:hanging="180"/>
      </w:pPr>
    </w:lvl>
    <w:lvl w:ilvl="3" w:tplc="0419000F" w:tentative="1">
      <w:start w:val="1"/>
      <w:numFmt w:val="decimal"/>
      <w:lvlText w:val="%4."/>
      <w:lvlJc w:val="left"/>
      <w:pPr>
        <w:ind w:left="2170" w:hanging="360"/>
      </w:pPr>
    </w:lvl>
    <w:lvl w:ilvl="4" w:tplc="04190019" w:tentative="1">
      <w:start w:val="1"/>
      <w:numFmt w:val="lowerLetter"/>
      <w:lvlText w:val="%5."/>
      <w:lvlJc w:val="left"/>
      <w:pPr>
        <w:ind w:left="2890" w:hanging="360"/>
      </w:pPr>
    </w:lvl>
    <w:lvl w:ilvl="5" w:tplc="0419001B" w:tentative="1">
      <w:start w:val="1"/>
      <w:numFmt w:val="lowerRoman"/>
      <w:lvlText w:val="%6."/>
      <w:lvlJc w:val="right"/>
      <w:pPr>
        <w:ind w:left="3610" w:hanging="180"/>
      </w:pPr>
    </w:lvl>
    <w:lvl w:ilvl="6" w:tplc="0419000F" w:tentative="1">
      <w:start w:val="1"/>
      <w:numFmt w:val="decimal"/>
      <w:lvlText w:val="%7."/>
      <w:lvlJc w:val="left"/>
      <w:pPr>
        <w:ind w:left="4330" w:hanging="360"/>
      </w:pPr>
    </w:lvl>
    <w:lvl w:ilvl="7" w:tplc="04190019" w:tentative="1">
      <w:start w:val="1"/>
      <w:numFmt w:val="lowerLetter"/>
      <w:lvlText w:val="%8."/>
      <w:lvlJc w:val="left"/>
      <w:pPr>
        <w:ind w:left="5050" w:hanging="360"/>
      </w:pPr>
    </w:lvl>
    <w:lvl w:ilvl="8" w:tplc="0419001B" w:tentative="1">
      <w:start w:val="1"/>
      <w:numFmt w:val="lowerRoman"/>
      <w:lvlText w:val="%9."/>
      <w:lvlJc w:val="right"/>
      <w:pPr>
        <w:ind w:left="5770" w:hanging="180"/>
      </w:pPr>
    </w:lvl>
  </w:abstractNum>
  <w:abstractNum w:abstractNumId="3">
    <w:nsid w:val="72FC70F9"/>
    <w:multiLevelType w:val="hybridMultilevel"/>
    <w:tmpl w:val="A6E2988A"/>
    <w:lvl w:ilvl="0" w:tplc="7542C93C">
      <w:start w:val="1"/>
      <w:numFmt w:val="decimal"/>
      <w:suff w:val="space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>
    <w:nsid w:val="750A4AB8"/>
    <w:multiLevelType w:val="multilevel"/>
    <w:tmpl w:val="F69EA51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drawingGridHorizontalSpacing w:val="100"/>
  <w:displayHorizontalDrawingGridEvery w:val="2"/>
  <w:characterSpacingControl w:val="doNotCompress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/>
  <w:docVars>
    <w:docVar w:name="BossProviderVariable" w:val="25_01_2006!fbc1f382-dc23-4e82-a1e1-7e6a67e35237"/>
  </w:docVars>
  <w:rsids>
    <w:rsidRoot w:val="00CC14CB"/>
    <w:rsid w:val="00006231"/>
    <w:rsid w:val="00012701"/>
    <w:rsid w:val="002171C9"/>
    <w:rsid w:val="002A2E87"/>
    <w:rsid w:val="002D0E2A"/>
    <w:rsid w:val="0037185B"/>
    <w:rsid w:val="00381F48"/>
    <w:rsid w:val="003863CF"/>
    <w:rsid w:val="003C433D"/>
    <w:rsid w:val="004765C5"/>
    <w:rsid w:val="004E54DF"/>
    <w:rsid w:val="005F310C"/>
    <w:rsid w:val="00664B4D"/>
    <w:rsid w:val="0071605C"/>
    <w:rsid w:val="00726188"/>
    <w:rsid w:val="007F476B"/>
    <w:rsid w:val="007F677D"/>
    <w:rsid w:val="00833B37"/>
    <w:rsid w:val="008954DF"/>
    <w:rsid w:val="008D2E08"/>
    <w:rsid w:val="008F3580"/>
    <w:rsid w:val="008F7CA5"/>
    <w:rsid w:val="009B5185"/>
    <w:rsid w:val="00AB4B04"/>
    <w:rsid w:val="00AF4A3A"/>
    <w:rsid w:val="00BA1A55"/>
    <w:rsid w:val="00C275F1"/>
    <w:rsid w:val="00CB5445"/>
    <w:rsid w:val="00CC14CB"/>
    <w:rsid w:val="00D012C7"/>
    <w:rsid w:val="00D94947"/>
    <w:rsid w:val="00DE3061"/>
    <w:rsid w:val="00E27B56"/>
    <w:rsid w:val="00EE26B1"/>
    <w:rsid w:val="00FE74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14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CC14CB"/>
    <w:pPr>
      <w:keepNext/>
      <w:jc w:val="center"/>
      <w:outlineLvl w:val="1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CC14C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Normal">
    <w:name w:val="ConsPlusNormal"/>
    <w:uiPriority w:val="99"/>
    <w:rsid w:val="00CC14CB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</w:rPr>
  </w:style>
  <w:style w:type="paragraph" w:styleId="a3">
    <w:name w:val="header"/>
    <w:basedOn w:val="a"/>
    <w:link w:val="a4"/>
    <w:uiPriority w:val="99"/>
    <w:semiHidden/>
    <w:unhideWhenUsed/>
    <w:rsid w:val="00CC14C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CC14C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CC14CB"/>
    <w:pPr>
      <w:ind w:left="708"/>
    </w:pPr>
  </w:style>
  <w:style w:type="character" w:styleId="a6">
    <w:name w:val="Hyperlink"/>
    <w:basedOn w:val="a0"/>
    <w:rsid w:val="00CC14CB"/>
    <w:rPr>
      <w:color w:val="000080"/>
      <w:u w:val="single"/>
    </w:rPr>
  </w:style>
  <w:style w:type="character" w:customStyle="1" w:styleId="FontStyle13">
    <w:name w:val="Font Style13"/>
    <w:rsid w:val="00CC14CB"/>
    <w:rPr>
      <w:rFonts w:ascii="Times New Roman" w:hAnsi="Times New Roman" w:cs="Times New Roman"/>
      <w:sz w:val="26"/>
      <w:szCs w:val="26"/>
    </w:rPr>
  </w:style>
  <w:style w:type="paragraph" w:styleId="a7">
    <w:name w:val="Normal (Web)"/>
    <w:basedOn w:val="a"/>
    <w:rsid w:val="00CC14CB"/>
    <w:pPr>
      <w:suppressAutoHyphens/>
      <w:spacing w:before="280" w:after="280"/>
    </w:pPr>
    <w:rPr>
      <w:sz w:val="24"/>
      <w:szCs w:val="24"/>
      <w:lang w:eastAsia="zh-CN"/>
    </w:rPr>
  </w:style>
  <w:style w:type="paragraph" w:customStyle="1" w:styleId="Style1">
    <w:name w:val="Style1"/>
    <w:basedOn w:val="a"/>
    <w:rsid w:val="00CC14CB"/>
    <w:pPr>
      <w:widowControl w:val="0"/>
      <w:suppressAutoHyphens/>
      <w:autoSpaceDE w:val="0"/>
    </w:pPr>
    <w:rPr>
      <w:sz w:val="24"/>
      <w:szCs w:val="24"/>
      <w:lang w:eastAsia="zh-CN"/>
    </w:rPr>
  </w:style>
  <w:style w:type="paragraph" w:customStyle="1" w:styleId="a8">
    <w:name w:val="Содержимое таблицы"/>
    <w:basedOn w:val="a"/>
    <w:rsid w:val="00CC14CB"/>
    <w:pPr>
      <w:suppressLineNumbers/>
      <w:suppressAutoHyphens/>
    </w:pPr>
    <w:rPr>
      <w:sz w:val="24"/>
      <w:szCs w:val="24"/>
      <w:lang w:eastAsia="zh-CN"/>
    </w:rPr>
  </w:style>
  <w:style w:type="paragraph" w:styleId="a9">
    <w:name w:val="footer"/>
    <w:basedOn w:val="a"/>
    <w:link w:val="aa"/>
    <w:uiPriority w:val="99"/>
    <w:semiHidden/>
    <w:unhideWhenUsed/>
    <w:rsid w:val="00CC14C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CC14C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CC14CB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C14C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HeadDoc">
    <w:name w:val="HeadDoc"/>
    <w:rsid w:val="00CC14CB"/>
    <w:pPr>
      <w:keepLine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d">
    <w:name w:val="Table Grid"/>
    <w:basedOn w:val="a1"/>
    <w:uiPriority w:val="59"/>
    <w:rsid w:val="00CC14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15">
    <w:name w:val="s15"/>
    <w:basedOn w:val="a"/>
    <w:rsid w:val="00CC14CB"/>
    <w:pPr>
      <w:spacing w:before="100" w:beforeAutospacing="1" w:after="100" w:afterAutospacing="1"/>
    </w:pPr>
    <w:rPr>
      <w:rFonts w:eastAsiaTheme="minorHAnsi"/>
      <w:sz w:val="24"/>
      <w:szCs w:val="24"/>
    </w:rPr>
  </w:style>
  <w:style w:type="paragraph" w:customStyle="1" w:styleId="s32">
    <w:name w:val="s32"/>
    <w:basedOn w:val="a"/>
    <w:rsid w:val="00CC14CB"/>
    <w:pPr>
      <w:spacing w:before="100" w:beforeAutospacing="1" w:after="100" w:afterAutospacing="1"/>
    </w:pPr>
    <w:rPr>
      <w:rFonts w:eastAsiaTheme="minorHAnsi"/>
      <w:sz w:val="24"/>
      <w:szCs w:val="24"/>
    </w:rPr>
  </w:style>
  <w:style w:type="paragraph" w:customStyle="1" w:styleId="s26">
    <w:name w:val="s26"/>
    <w:basedOn w:val="a"/>
    <w:rsid w:val="00CC14CB"/>
    <w:pPr>
      <w:spacing w:before="100" w:beforeAutospacing="1" w:after="100" w:afterAutospacing="1"/>
    </w:pPr>
    <w:rPr>
      <w:rFonts w:eastAsiaTheme="minorHAnsi"/>
      <w:sz w:val="24"/>
      <w:szCs w:val="24"/>
    </w:rPr>
  </w:style>
  <w:style w:type="paragraph" w:styleId="ae">
    <w:name w:val="caption"/>
    <w:basedOn w:val="a"/>
    <w:next w:val="a"/>
    <w:qFormat/>
    <w:rsid w:val="008F7CA5"/>
    <w:pPr>
      <w:jc w:val="center"/>
    </w:pPr>
    <w:rPr>
      <w:b/>
      <w:sz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412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yperlink" Target="consultantplus://offline/ref=1D4E32A31A176726FF77A9EFC32AC1AADF1A11E10915B9C2EAEB08B6420BA89D5285C3D8291066ADE36704B4B5FA87C24CDB8E14FED710BCUBy5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9</Pages>
  <Words>2006</Words>
  <Characters>11435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OMKGLAV</dc:creator>
  <cp:lastModifiedBy>User</cp:lastModifiedBy>
  <cp:revision>15</cp:revision>
  <cp:lastPrinted>2022-09-14T08:02:00Z</cp:lastPrinted>
  <dcterms:created xsi:type="dcterms:W3CDTF">2021-09-29T12:32:00Z</dcterms:created>
  <dcterms:modified xsi:type="dcterms:W3CDTF">2022-09-14T09:46:00Z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fbc1f382-dc23-4e82-a1e1-7e6a67e35237</vt:lpwstr>
  </property>
</Properties>
</file>